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4109"/>
      </w:tblGrid>
      <w:tr w:rsidR="007501AE" w:rsidTr="006E55BF">
        <w:tc>
          <w:tcPr>
            <w:tcW w:w="4962" w:type="dxa"/>
          </w:tcPr>
          <w:p w:rsidR="007501AE" w:rsidRDefault="007501AE" w:rsidP="006E55B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 </w:t>
            </w:r>
            <w:r w:rsidRPr="003E6A06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  <w:p w:rsidR="007501AE" w:rsidRPr="003E6A06" w:rsidRDefault="007501AE" w:rsidP="006E55B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E6A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Pr="003E6A06">
              <w:rPr>
                <w:rFonts w:cs="Times New Roman"/>
                <w:sz w:val="28"/>
                <w:szCs w:val="28"/>
                <w:lang w:val="ru-RU"/>
              </w:rPr>
              <w:t>Куртамышского района</w:t>
            </w:r>
          </w:p>
        </w:tc>
        <w:tc>
          <w:tcPr>
            <w:tcW w:w="1134" w:type="dxa"/>
          </w:tcPr>
          <w:p w:rsidR="007501AE" w:rsidRPr="003E6A06" w:rsidRDefault="007501AE" w:rsidP="006E55BF">
            <w:pPr>
              <w:snapToGrid w:val="0"/>
              <w:ind w:firstLine="1134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109" w:type="dxa"/>
          </w:tcPr>
          <w:p w:rsidR="007501AE" w:rsidRPr="003E6A06" w:rsidRDefault="007501AE" w:rsidP="006E55BF">
            <w:pPr>
              <w:snapToGrid w:val="0"/>
              <w:ind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E6A06">
              <w:rPr>
                <w:rFonts w:cs="Times New Roman"/>
                <w:sz w:val="28"/>
                <w:szCs w:val="28"/>
                <w:lang w:val="ru-RU"/>
              </w:rPr>
              <w:t>Утверждаю:</w:t>
            </w:r>
          </w:p>
          <w:p w:rsidR="007501AE" w:rsidRPr="003E6A06" w:rsidRDefault="007501AE" w:rsidP="006E55B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3E6A06">
              <w:rPr>
                <w:rFonts w:cs="Times New Roman"/>
                <w:sz w:val="28"/>
                <w:szCs w:val="28"/>
                <w:lang w:val="ru-RU"/>
              </w:rPr>
              <w:t>Глава Куртамышского района</w:t>
            </w:r>
          </w:p>
          <w:p w:rsidR="007501AE" w:rsidRPr="003E6A06" w:rsidRDefault="007501AE" w:rsidP="006E55B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_________</w:t>
            </w:r>
            <w:r w:rsidRPr="003E6A06">
              <w:rPr>
                <w:rFonts w:cs="Times New Roman"/>
                <w:sz w:val="22"/>
                <w:szCs w:val="22"/>
                <w:lang w:val="ru-RU"/>
              </w:rPr>
              <w:t>_____</w:t>
            </w:r>
            <w:r w:rsidRPr="003E6A06">
              <w:rPr>
                <w:rFonts w:cs="Times New Roman"/>
                <w:sz w:val="28"/>
                <w:szCs w:val="28"/>
                <w:lang w:val="ru-RU"/>
              </w:rPr>
              <w:t>С.Г.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E6A06">
              <w:rPr>
                <w:rFonts w:cs="Times New Roman"/>
                <w:sz w:val="28"/>
                <w:szCs w:val="28"/>
                <w:lang w:val="ru-RU"/>
              </w:rPr>
              <w:t>Куликовских</w:t>
            </w:r>
            <w:r w:rsidRPr="003E6A06">
              <w:rPr>
                <w:rFonts w:cs="Times New Roman"/>
                <w:sz w:val="22"/>
                <w:szCs w:val="22"/>
                <w:lang w:val="ru-RU"/>
              </w:rPr>
              <w:t xml:space="preserve">         </w:t>
            </w:r>
          </w:p>
          <w:p w:rsidR="007501AE" w:rsidRPr="003E6A06" w:rsidRDefault="007501AE" w:rsidP="006E55BF">
            <w:pPr>
              <w:tabs>
                <w:tab w:val="center" w:pos="2497"/>
                <w:tab w:val="right" w:pos="4995"/>
              </w:tabs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3E6A0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«___»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</w:t>
            </w:r>
            <w:r w:rsidRPr="003E6A0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</w:t>
            </w:r>
            <w:r w:rsidRPr="003E6A0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20__ г.</w:t>
            </w:r>
          </w:p>
          <w:p w:rsidR="007501AE" w:rsidRPr="003E6A06" w:rsidRDefault="007501AE" w:rsidP="006E55BF">
            <w:pPr>
              <w:tabs>
                <w:tab w:val="right" w:pos="4995"/>
              </w:tabs>
              <w:ind w:firstLine="1134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7501AE" w:rsidRPr="003E6A06" w:rsidRDefault="007501AE" w:rsidP="006E55BF">
            <w:pPr>
              <w:tabs>
                <w:tab w:val="center" w:pos="2497"/>
                <w:tab w:val="right" w:pos="4995"/>
              </w:tabs>
              <w:ind w:firstLine="1134"/>
              <w:rPr>
                <w:rFonts w:cs="Times New Roman"/>
                <w:sz w:val="22"/>
                <w:szCs w:val="22"/>
                <w:lang w:val="ru-RU"/>
              </w:rPr>
            </w:pPr>
            <w:r w:rsidRPr="003E6A06">
              <w:rPr>
                <w:rFonts w:cs="Times New Roman"/>
                <w:sz w:val="22"/>
                <w:szCs w:val="22"/>
                <w:lang w:val="ru-RU"/>
              </w:rPr>
              <w:t xml:space="preserve">        М.П.</w:t>
            </w:r>
          </w:p>
        </w:tc>
      </w:tr>
    </w:tbl>
    <w:p w:rsidR="007501AE" w:rsidRDefault="007501AE" w:rsidP="007501AE">
      <w:pPr>
        <w:ind w:firstLine="1134"/>
        <w:jc w:val="center"/>
        <w:rPr>
          <w:rFonts w:ascii="Arial" w:hAnsi="Arial"/>
          <w:lang w:val="ru-RU"/>
        </w:rPr>
      </w:pPr>
    </w:p>
    <w:p w:rsidR="007501AE" w:rsidRPr="003E6A06" w:rsidRDefault="007501AE" w:rsidP="007501AE">
      <w:pPr>
        <w:ind w:firstLine="1134"/>
        <w:rPr>
          <w:rFonts w:cs="Times New Roman"/>
          <w:sz w:val="26"/>
          <w:szCs w:val="26"/>
          <w:lang w:val="ru-RU"/>
        </w:rPr>
      </w:pPr>
    </w:p>
    <w:p w:rsidR="007501AE" w:rsidRPr="003E6A06" w:rsidRDefault="007501AE" w:rsidP="007501AE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 w:rsidRPr="003E6A06">
        <w:rPr>
          <w:rFonts w:cs="Times New Roman"/>
          <w:b/>
          <w:sz w:val="28"/>
          <w:szCs w:val="28"/>
          <w:lang w:val="ru-RU"/>
        </w:rPr>
        <w:t>ДОЛЖНОСТНАЯ ИНСТРУКЦИЯ</w:t>
      </w:r>
    </w:p>
    <w:p w:rsidR="007501AE" w:rsidRPr="003E6A06" w:rsidRDefault="007501AE" w:rsidP="007501AE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 w:rsidRPr="003E6A06">
        <w:rPr>
          <w:rFonts w:cs="Times New Roman"/>
          <w:b/>
          <w:sz w:val="28"/>
          <w:szCs w:val="28"/>
          <w:lang w:val="ru-RU"/>
        </w:rPr>
        <w:t>муниципального служащего, замещающего должность муниципальной службы – ведущего специалиста сектора бухгалтерского учета и отчетности Администрации Куртамышского района</w:t>
      </w:r>
    </w:p>
    <w:p w:rsidR="007501AE" w:rsidRPr="003E6A06" w:rsidRDefault="007501AE" w:rsidP="007501AE">
      <w:pPr>
        <w:ind w:firstLine="1134"/>
        <w:jc w:val="center"/>
        <w:rPr>
          <w:rFonts w:cs="Times New Roman"/>
          <w:sz w:val="28"/>
          <w:szCs w:val="28"/>
          <w:lang w:val="ru-RU"/>
        </w:rPr>
      </w:pPr>
    </w:p>
    <w:p w:rsidR="007501AE" w:rsidRPr="003E6A06" w:rsidRDefault="007501AE" w:rsidP="007501AE">
      <w:pPr>
        <w:ind w:firstLine="1134"/>
        <w:jc w:val="center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 w:eastAsia="ar-SA" w:bidi="ar-SA"/>
        </w:rPr>
        <w:t xml:space="preserve">        </w:t>
      </w:r>
    </w:p>
    <w:p w:rsidR="007501AE" w:rsidRPr="003E6A06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3E6A06">
        <w:rPr>
          <w:rFonts w:cs="Times New Roman"/>
          <w:b/>
          <w:sz w:val="28"/>
          <w:szCs w:val="28"/>
          <w:lang w:val="ru-RU"/>
        </w:rPr>
        <w:t>Раздел I. Общие положения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1.1. В Реестре должностей муниципальной службы в Курганской области (далее - Реестр должностей) должность ведущий специалист  </w:t>
      </w:r>
      <w:r>
        <w:rPr>
          <w:rFonts w:cs="Times New Roman"/>
          <w:sz w:val="28"/>
          <w:szCs w:val="28"/>
          <w:lang w:val="ru-RU"/>
        </w:rPr>
        <w:t>сектора бухгалтерского учета и отчетности</w:t>
      </w:r>
      <w:r w:rsidRPr="003E6A06">
        <w:rPr>
          <w:rFonts w:cs="Times New Roman"/>
          <w:sz w:val="28"/>
          <w:szCs w:val="28"/>
          <w:lang w:val="ru-RU"/>
        </w:rPr>
        <w:t xml:space="preserve"> Администрации Куртамышского района (далее – ведущий специалист) относится к группе старших должностей муниципальной службы.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1.2. Ведущий специалист назначается и освобождается от должности правовым актом представителя нанимателя (работодателя).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1.3. Ведущий специалист непосредственно подчиняется </w:t>
      </w:r>
      <w:r>
        <w:rPr>
          <w:rFonts w:cs="Times New Roman"/>
          <w:sz w:val="28"/>
          <w:szCs w:val="28"/>
          <w:lang w:val="ru-RU"/>
        </w:rPr>
        <w:t>руководителю – главному бухгалтеру сектора бухгалтерского учета и отчетности Администрации Куртамышского района.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1.4. Нормативной правовой базой служебной деятельности ведущего специалиста является: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Конституция Российской Федерации;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указы Президента Российской Федерации;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постановления Правительства Российской Федерации;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нормативные правовые акты федеральных органов исполнительной власти;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Устав Курганской области, законы и иные нормативные правовые акты Курганской области;</w:t>
      </w:r>
    </w:p>
    <w:p w:rsid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- Устав Куртамышского района и иные муниципальные правовые акты Куртамышского района.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7501AE" w:rsidRDefault="007501AE" w:rsidP="007501AE">
      <w:pPr>
        <w:jc w:val="both"/>
        <w:rPr>
          <w:rFonts w:cs="Times New Roman"/>
          <w:b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              </w:t>
      </w:r>
      <w:r w:rsidRPr="003E6A06">
        <w:rPr>
          <w:rFonts w:cs="Times New Roman"/>
          <w:b/>
          <w:sz w:val="28"/>
          <w:szCs w:val="28"/>
          <w:lang w:val="ru-RU"/>
        </w:rPr>
        <w:t xml:space="preserve">Раздел II.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</w:t>
      </w:r>
      <w:r w:rsidRPr="003E6A06">
        <w:rPr>
          <w:rFonts w:cs="Times New Roman"/>
          <w:b/>
          <w:sz w:val="28"/>
          <w:szCs w:val="28"/>
          <w:lang w:val="ru-RU"/>
        </w:rPr>
        <w:lastRenderedPageBreak/>
        <w:t>должностных обязанностей</w:t>
      </w:r>
    </w:p>
    <w:p w:rsidR="007501AE" w:rsidRPr="003E6A06" w:rsidRDefault="007501AE" w:rsidP="007501AE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2.1. К уровню профессионального образования: наличие среднего </w:t>
      </w:r>
      <w:r w:rsidRPr="003E6A06">
        <w:rPr>
          <w:rFonts w:cs="Times New Roman"/>
          <w:color w:val="auto"/>
          <w:sz w:val="28"/>
          <w:szCs w:val="28"/>
          <w:lang w:val="ru-RU"/>
        </w:rPr>
        <w:t>профессионального образования, соответствующего направлению деятельности.</w:t>
      </w:r>
    </w:p>
    <w:p w:rsidR="007501AE" w:rsidRPr="003E6A0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7501AE" w:rsidRPr="003E6A06" w:rsidRDefault="007501AE" w:rsidP="007501AE">
      <w:pPr>
        <w:ind w:firstLine="360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E6A06">
        <w:rPr>
          <w:rFonts w:cs="Times New Roman"/>
          <w:sz w:val="28"/>
          <w:szCs w:val="28"/>
          <w:lang w:val="ru-RU"/>
        </w:rPr>
        <w:t xml:space="preserve">2.3. </w:t>
      </w:r>
      <w:r w:rsidRPr="003E6A06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К профессиональным знаниям на должность </w:t>
      </w:r>
      <w:r w:rsidRPr="003E6A06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 xml:space="preserve"> ведущего специалиста </w:t>
      </w:r>
      <w:r w:rsidRPr="003E6A06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относится: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Конституции Российской Федерации, Устава Курганской области, Устава Куртамышского района;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законодательства Российской Федерации, Курганской области и  муниципальных правовых актов Куртамышского района о муниципальной службе;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муниципальных правовых актов, регламентирующих деятельность органа местного самоуправления Куртамышского района;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основ муниципального управления;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передового отечественного и зарубежного опыта в области муниципального управления;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порядка работы со служебной информацией;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деловой этики;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служебного распорядка органа местного самоуправления Куртамышского района;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норм, правил и требований по охран</w:t>
      </w:r>
      <w:r w:rsidRPr="003E6A06">
        <w:rPr>
          <w:rFonts w:eastAsia="Times New Roman" w:cs="Times New Roman"/>
          <w:sz w:val="28"/>
          <w:szCs w:val="28"/>
          <w:lang w:val="ru-RU" w:eastAsia="ru-RU" w:bidi="ar-SA"/>
        </w:rPr>
        <w:t>е</w:t>
      </w: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труда;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техники безопасности и противопожарной защиты;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аппаратного и программного обеспечения;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возможностей и особенностей применения 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</w:t>
      </w:r>
    </w:p>
    <w:p w:rsidR="007501AE" w:rsidRDefault="007501AE" w:rsidP="007501A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общих вопросов в области обеспечения информационной безопасности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501AE" w:rsidRPr="003E6A06" w:rsidRDefault="007501AE" w:rsidP="007501AE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52635"/>
          <w:sz w:val="28"/>
          <w:szCs w:val="28"/>
          <w:shd w:val="clear" w:color="auto" w:fill="FFFFFF"/>
          <w:lang w:val="ru-RU" w:eastAsia="ru-RU" w:bidi="ar-SA"/>
        </w:rPr>
        <w:t xml:space="preserve">          </w:t>
      </w:r>
      <w:r w:rsidRPr="00DC3639">
        <w:rPr>
          <w:rFonts w:eastAsia="Times New Roman" w:cs="Times New Roman"/>
          <w:color w:val="052635"/>
          <w:sz w:val="28"/>
          <w:szCs w:val="28"/>
          <w:shd w:val="clear" w:color="auto" w:fill="FFFFFF"/>
          <w:lang w:val="ru-RU" w:eastAsia="ru-RU" w:bidi="ar-SA"/>
        </w:rPr>
        <w:t>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</w:t>
      </w: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 профессиональным навыкам: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эффективного планирования рабочего времени;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составления документов аналитического, делового и справочно - информационного характера;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навыки делового и профессионального общения;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владения конструктивной критикой;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анализа и систематизации (обобщения) информации;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внутренними и периферийными устройствами компьютера;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информационно - телекоммуникационными сетями, в том числе сетью Интернет;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в операционной системе;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управления электронной почтой;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в текстовом редакторе;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электронными таблицами;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подготовки презентаций;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использования графических объектов в электронных документах;</w:t>
      </w:r>
    </w:p>
    <w:p w:rsidR="007501AE" w:rsidRPr="003E6A06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базами данных;</w:t>
      </w:r>
    </w:p>
    <w:p w:rsid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6A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координации деятельности учреждений, организаций на территории Куртамышского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052635"/>
          <w:sz w:val="28"/>
          <w:szCs w:val="28"/>
          <w:shd w:val="clear" w:color="auto" w:fill="FFFFFF"/>
          <w:lang w:val="ru-RU" w:eastAsia="ru-RU"/>
        </w:rPr>
        <w:t>навыки составления бухгалтерской отчетности</w:t>
      </w:r>
      <w:r w:rsidRPr="00DC363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501AE" w:rsidRPr="00DC3639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501AE" w:rsidRDefault="007501AE" w:rsidP="007501AE">
      <w:pPr>
        <w:tabs>
          <w:tab w:val="left" w:pos="2936"/>
        </w:tabs>
        <w:ind w:firstLine="540"/>
        <w:jc w:val="both"/>
        <w:rPr>
          <w:rFonts w:cs="Times New Roman"/>
          <w:b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    </w:t>
      </w:r>
      <w:r w:rsidRPr="003E6A06">
        <w:rPr>
          <w:rFonts w:cs="Times New Roman"/>
          <w:sz w:val="28"/>
          <w:szCs w:val="28"/>
          <w:lang w:val="ru-RU"/>
        </w:rPr>
        <w:tab/>
      </w:r>
      <w:r w:rsidRPr="003E6A06">
        <w:rPr>
          <w:rFonts w:cs="Times New Roman"/>
          <w:b/>
          <w:sz w:val="28"/>
          <w:szCs w:val="28"/>
          <w:lang w:val="ru-RU"/>
        </w:rPr>
        <w:t>Раздел III. Должностные обязанности</w:t>
      </w:r>
    </w:p>
    <w:p w:rsidR="007501AE" w:rsidRPr="003E6A06" w:rsidRDefault="007501AE" w:rsidP="007501AE">
      <w:pPr>
        <w:tabs>
          <w:tab w:val="left" w:pos="2936"/>
        </w:tabs>
        <w:ind w:firstLine="540"/>
        <w:jc w:val="both"/>
        <w:rPr>
          <w:rFonts w:cs="Times New Roman"/>
          <w:b/>
          <w:sz w:val="28"/>
          <w:szCs w:val="28"/>
          <w:lang w:val="ru-RU"/>
        </w:rPr>
      </w:pP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3.1.Основные обязанности муниципального служащего: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 Куртамышского района и обеспечивать их исполнение;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2) исполнять должностные обязанности в соответствии с должностной инструкцией;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 xml:space="preserve">4) соблюдать установленные в </w:t>
      </w:r>
      <w:r>
        <w:rPr>
          <w:rFonts w:cs="Times New Roman"/>
          <w:sz w:val="28"/>
          <w:szCs w:val="28"/>
          <w:lang w:val="ru-RU"/>
        </w:rPr>
        <w:t xml:space="preserve">Администрации Куртамышского района </w:t>
      </w:r>
      <w:r w:rsidRPr="003E6A06">
        <w:rPr>
          <w:rFonts w:cs="Times New Roman"/>
          <w:sz w:val="28"/>
          <w:szCs w:val="28"/>
          <w:lang w:val="ru-RU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lastRenderedPageBreak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12)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13)  зна</w:t>
      </w:r>
      <w:r>
        <w:rPr>
          <w:rFonts w:cs="Times New Roman"/>
          <w:sz w:val="28"/>
          <w:szCs w:val="28"/>
          <w:lang w:val="ru-RU"/>
        </w:rPr>
        <w:t>ть</w:t>
      </w:r>
      <w:r w:rsidRPr="003E6A06">
        <w:rPr>
          <w:rFonts w:cs="Times New Roman"/>
          <w:sz w:val="28"/>
          <w:szCs w:val="28"/>
          <w:lang w:val="ru-RU"/>
        </w:rPr>
        <w:t xml:space="preserve"> и неукоснительно соблюд</w:t>
      </w:r>
      <w:r>
        <w:rPr>
          <w:rFonts w:cs="Times New Roman"/>
          <w:sz w:val="28"/>
          <w:szCs w:val="28"/>
          <w:lang w:val="ru-RU"/>
        </w:rPr>
        <w:t>ать</w:t>
      </w:r>
      <w:r w:rsidRPr="003E6A06">
        <w:rPr>
          <w:rFonts w:cs="Times New Roman"/>
          <w:sz w:val="28"/>
          <w:szCs w:val="28"/>
          <w:lang w:val="ru-RU"/>
        </w:rPr>
        <w:t xml:space="preserve"> Кодекса этики и служебного поведения муниципальных служащих Администрации Куртамышского района (утвержденного постановлением Администрации Куртамышского района от 12 августа 2011 года №73). </w:t>
      </w:r>
    </w:p>
    <w:p w:rsidR="007501AE" w:rsidRPr="003E6A0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3.2.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501AE" w:rsidRPr="003A2158" w:rsidRDefault="007501AE" w:rsidP="007501AE">
      <w:pPr>
        <w:ind w:firstLine="1134"/>
        <w:jc w:val="both"/>
        <w:rPr>
          <w:rFonts w:ascii="Arial" w:hAnsi="Arial" w:cs="Arial"/>
          <w:lang w:val="ru-RU"/>
        </w:rPr>
      </w:pPr>
    </w:p>
    <w:p w:rsidR="007501AE" w:rsidRPr="00DC3639" w:rsidRDefault="007501AE" w:rsidP="007501AE">
      <w:pPr>
        <w:ind w:firstLine="1134"/>
        <w:rPr>
          <w:rFonts w:cs="Times New Roman"/>
          <w:b/>
          <w:sz w:val="28"/>
          <w:szCs w:val="28"/>
          <w:lang w:val="ru-RU"/>
        </w:rPr>
      </w:pPr>
      <w:r w:rsidRPr="00DC3639">
        <w:rPr>
          <w:rFonts w:cs="Times New Roman"/>
          <w:b/>
          <w:sz w:val="28"/>
          <w:szCs w:val="28"/>
          <w:lang w:val="ru-RU"/>
        </w:rPr>
        <w:lastRenderedPageBreak/>
        <w:t>3.3. Функциональные обязанности муниципального служащего: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color w:val="000000"/>
          <w:sz w:val="28"/>
          <w:szCs w:val="28"/>
        </w:rPr>
      </w:pPr>
      <w:r w:rsidRPr="003E6A06">
        <w:rPr>
          <w:rFonts w:ascii="Times New Roman" w:cs="Times New Roman"/>
          <w:color w:val="000000"/>
          <w:sz w:val="28"/>
          <w:szCs w:val="28"/>
        </w:rPr>
        <w:t>1) осуществляет организацию бухгалтерского учета на основе установленных правил его ведения с использованием современных средств автоматизации учетно-вычислительных работ, прогрессивных форм и методов бухгалтерского учета;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color w:val="000000"/>
          <w:sz w:val="28"/>
          <w:szCs w:val="28"/>
        </w:rPr>
      </w:pPr>
      <w:r w:rsidRPr="003E6A06">
        <w:rPr>
          <w:rFonts w:ascii="Times New Roman" w:cs="Times New Roman"/>
          <w:color w:val="000000"/>
          <w:sz w:val="28"/>
          <w:szCs w:val="28"/>
        </w:rPr>
        <w:t>2) ведет  полный учет поступающих товарно-материальных ценностей (канцелярских и хозяйственных товаров), а также своевременное списание и  отражение в бухгалтерском учете операций, связанных с их движением;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color w:val="000000"/>
          <w:sz w:val="28"/>
          <w:szCs w:val="28"/>
        </w:rPr>
      </w:pPr>
      <w:r w:rsidRPr="003E6A06">
        <w:rPr>
          <w:rFonts w:ascii="Times New Roman" w:cs="Times New Roman"/>
          <w:color w:val="000000"/>
          <w:sz w:val="28"/>
          <w:szCs w:val="28"/>
        </w:rPr>
        <w:t>3) осуществляет контроль за правильностью начисления и своевременное перечисление платежей в бюджеты всех уровней и во внебюджетные фонды.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sz w:val="28"/>
          <w:szCs w:val="28"/>
        </w:rPr>
      </w:pPr>
      <w:r w:rsidRPr="003E6A06">
        <w:rPr>
          <w:rFonts w:ascii="Times New Roman" w:cs="Times New Roman"/>
          <w:sz w:val="28"/>
          <w:szCs w:val="28"/>
        </w:rPr>
        <w:t>4) ведущий специалист сектора по бухгалтерскому учету, и отчетности контролирует: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sz w:val="28"/>
          <w:szCs w:val="28"/>
        </w:rPr>
      </w:pPr>
      <w:r w:rsidRPr="003E6A06">
        <w:rPr>
          <w:rFonts w:ascii="Times New Roman" w:cs="Times New Roman"/>
          <w:sz w:val="28"/>
          <w:szCs w:val="28"/>
        </w:rPr>
        <w:t>- соблюдение установленных правил оформления приемки и отпуска товароматериальных ценностей;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sz w:val="28"/>
          <w:szCs w:val="28"/>
        </w:rPr>
      </w:pPr>
      <w:r w:rsidRPr="003E6A06">
        <w:rPr>
          <w:rFonts w:ascii="Times New Roman" w:cs="Times New Roman"/>
          <w:sz w:val="28"/>
          <w:szCs w:val="28"/>
        </w:rPr>
        <w:t>- правильность расходования фонда оплаты труда, строгое соблюдение штатной,  финансовой и кассовой дисциплины;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sz w:val="28"/>
          <w:szCs w:val="28"/>
        </w:rPr>
      </w:pPr>
      <w:r w:rsidRPr="003E6A06">
        <w:rPr>
          <w:rFonts w:ascii="Times New Roman" w:cs="Times New Roman"/>
          <w:sz w:val="28"/>
          <w:szCs w:val="28"/>
        </w:rPr>
        <w:t>- соблюдение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7501AE" w:rsidRPr="003E6A06" w:rsidRDefault="007501AE" w:rsidP="007501AE">
      <w:pPr>
        <w:pStyle w:val="Style2"/>
        <w:spacing w:line="240" w:lineRule="auto"/>
        <w:jc w:val="both"/>
        <w:rPr>
          <w:rFonts w:ascii="Times New Roman" w:cs="Times New Roman"/>
          <w:sz w:val="28"/>
          <w:szCs w:val="28"/>
        </w:rPr>
      </w:pPr>
      <w:r w:rsidRPr="003E6A06">
        <w:rPr>
          <w:rFonts w:ascii="Times New Roman" w:cs="Times New Roman"/>
          <w:sz w:val="28"/>
          <w:szCs w:val="28"/>
        </w:rPr>
        <w:t xml:space="preserve"> </w:t>
      </w:r>
      <w:r w:rsidRPr="003E6A06">
        <w:rPr>
          <w:rFonts w:ascii="Times New Roman" w:cs="Times New Roman"/>
          <w:sz w:val="28"/>
          <w:szCs w:val="28"/>
        </w:rPr>
        <w:tab/>
        <w:t>- взыскание в установленные сроки дебиторской и погашение кредиторской задолженности, соблюдение платежной дисциплины;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5) осуществляет прием, анализ и контроль табеля учета рабочего времени и подготовку  их  к счетной обработке;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6) осуществляет контроль за  правильностью оформления листков нетрудоспособности, справок по уходу за больными и других документов, подтверждающих право на отсутствие работника на работе, подготовка их  к счетной обработке, а также для составления установленной бухгалтерской отчетности;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- начисление заработной платы работникам Администрации Куртамышского района, осуществление контроля за расходованием фонда оплаты труда;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- осуществление регистрации бухгалтерских проводок и разноски  в журналах операций расчетов по оплате труда, по выбытию и перемещению нефинансовых активов;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- начисление страховых взносов в государственные внебюджетные социальные фонды;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- составление периодической отчетность по страховым взносам в ПФР, ОМС, ФСС РФ и  НДФЛ в установленные сроки;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7) ведет на основе ведомостей выплату заработной платы работникам Администрации Куртамышского района;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8) подготавливает данные для составления баланса;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lastRenderedPageBreak/>
        <w:t>9) ведет лицевые счета сотрудников Администрации Куртамышского района, карточки по НДФЛ;</w:t>
      </w:r>
    </w:p>
    <w:p w:rsidR="007501AE" w:rsidRPr="003E6A06" w:rsidRDefault="007501AE" w:rsidP="007501AE">
      <w:pPr>
        <w:pStyle w:val="a3"/>
        <w:spacing w:before="0" w:beforeAutospacing="0" w:after="0"/>
        <w:rPr>
          <w:sz w:val="28"/>
          <w:szCs w:val="28"/>
        </w:rPr>
      </w:pPr>
      <w:r w:rsidRPr="003E6A06">
        <w:rPr>
          <w:sz w:val="28"/>
          <w:szCs w:val="28"/>
        </w:rPr>
        <w:t xml:space="preserve">                </w:t>
      </w:r>
      <w:r w:rsidRPr="003E6A06">
        <w:rPr>
          <w:sz w:val="28"/>
          <w:szCs w:val="28"/>
        </w:rPr>
        <w:tab/>
        <w:t>10)  выписывает справки для сотрудников Администрации Куртамышского района, связанные с указанием их зарплаты;</w:t>
      </w:r>
    </w:p>
    <w:p w:rsidR="007501AE" w:rsidRPr="003E6A06" w:rsidRDefault="007501AE" w:rsidP="007501AE">
      <w:pPr>
        <w:pStyle w:val="a3"/>
        <w:spacing w:before="0" w:beforeAutospacing="0" w:after="0"/>
        <w:ind w:firstLine="1134"/>
        <w:rPr>
          <w:sz w:val="28"/>
          <w:szCs w:val="28"/>
        </w:rPr>
      </w:pPr>
      <w:r w:rsidRPr="003E6A06">
        <w:rPr>
          <w:sz w:val="28"/>
          <w:szCs w:val="28"/>
        </w:rPr>
        <w:t>11) составляет журналы операций расчетов по оплате труда.</w:t>
      </w:r>
    </w:p>
    <w:p w:rsidR="007501AE" w:rsidRPr="003E6A06" w:rsidRDefault="007501AE" w:rsidP="007501AE">
      <w:pPr>
        <w:pStyle w:val="Style2"/>
        <w:spacing w:line="24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3E6A06">
        <w:rPr>
          <w:rFonts w:ascii="Times New Roman" w:cs="Times New Roman"/>
          <w:sz w:val="28"/>
          <w:szCs w:val="28"/>
        </w:rPr>
        <w:t xml:space="preserve">       12) составляет и представляет ежемесячные и ежеквартальные отчеты в финансовый отдел, отдел статистики и налоговую инспекцию</w:t>
      </w:r>
    </w:p>
    <w:p w:rsidR="007501AE" w:rsidRPr="003E6A06" w:rsidRDefault="007501AE" w:rsidP="007501AE">
      <w:pPr>
        <w:pStyle w:val="Style2"/>
        <w:spacing w:line="240" w:lineRule="auto"/>
        <w:ind w:firstLine="708"/>
        <w:jc w:val="both"/>
        <w:rPr>
          <w:rFonts w:ascii="Times New Roman" w:cs="Times New Roman"/>
          <w:color w:val="000000"/>
          <w:sz w:val="28"/>
          <w:szCs w:val="28"/>
        </w:rPr>
      </w:pPr>
      <w:r w:rsidRPr="003E6A06">
        <w:rPr>
          <w:rFonts w:ascii="Times New Roman" w:cs="Times New Roman"/>
          <w:color w:val="000000"/>
          <w:sz w:val="28"/>
          <w:szCs w:val="28"/>
        </w:rPr>
        <w:t xml:space="preserve">   </w:t>
      </w:r>
      <w:r w:rsidRPr="003E6A06">
        <w:rPr>
          <w:rFonts w:ascii="Times New Roman" w:cs="Times New Roman"/>
          <w:color w:val="000000"/>
          <w:sz w:val="28"/>
          <w:szCs w:val="28"/>
        </w:rPr>
        <w:tab/>
        <w:t>14) осуществляет работу по составлению проекта бюджета Администрации Куртамышского района;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color w:val="000000"/>
          <w:sz w:val="28"/>
          <w:szCs w:val="28"/>
        </w:rPr>
      </w:pPr>
      <w:r w:rsidRPr="003E6A06">
        <w:rPr>
          <w:rFonts w:ascii="Times New Roman" w:cs="Times New Roman"/>
          <w:color w:val="000000"/>
          <w:sz w:val="28"/>
          <w:szCs w:val="28"/>
        </w:rPr>
        <w:t>15) осуществляет контроль за соблюдением бюджетного законодательства, а также принятых в   соответствии с ним нормативных правовых актов;</w:t>
      </w:r>
    </w:p>
    <w:p w:rsidR="007501AE" w:rsidRPr="003E6A06" w:rsidRDefault="007501AE" w:rsidP="007501AE">
      <w:pPr>
        <w:pStyle w:val="Style2"/>
        <w:spacing w:line="240" w:lineRule="auto"/>
        <w:ind w:firstLine="1134"/>
        <w:jc w:val="both"/>
        <w:rPr>
          <w:rFonts w:ascii="Times New Roman" w:cs="Times New Roman"/>
          <w:color w:val="000000"/>
          <w:sz w:val="28"/>
          <w:szCs w:val="28"/>
        </w:rPr>
      </w:pPr>
      <w:r w:rsidRPr="003E6A06">
        <w:rPr>
          <w:rFonts w:ascii="Times New Roman" w:cs="Times New Roman"/>
          <w:color w:val="000000"/>
          <w:sz w:val="28"/>
          <w:szCs w:val="28"/>
        </w:rPr>
        <w:t>16)  подготавливает информацию, отчеты, запросы для обобщения в финансовом отделе Администрации Куртамышского района  и сторонних организаций.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17) обеспечивает сохранность документов бухгалтерского учета;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18) оформляет документы бухгалтерского учета для передачи в архив;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19) участвует в проведении инвентаризаций;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20) замещает на   время отсутствующих бухгалтеров;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21)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7501AE" w:rsidRPr="003E6A06" w:rsidRDefault="007501AE" w:rsidP="007501AE">
      <w:pPr>
        <w:ind w:firstLine="1134"/>
        <w:rPr>
          <w:rFonts w:cs="Times New Roman"/>
          <w:sz w:val="28"/>
          <w:szCs w:val="28"/>
          <w:lang w:val="ru-RU"/>
        </w:rPr>
      </w:pPr>
      <w:r w:rsidRPr="003E6A06">
        <w:rPr>
          <w:rFonts w:cs="Times New Roman"/>
          <w:sz w:val="28"/>
          <w:szCs w:val="28"/>
          <w:lang w:val="ru-RU"/>
        </w:rPr>
        <w:t>22) исполняет распоряжения и приказы руководителя  - главного бухгалтера сектора бухгалтерского учета и отчетности Администрации Куртамышского района.</w:t>
      </w:r>
    </w:p>
    <w:p w:rsid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855603">
        <w:rPr>
          <w:rFonts w:cs="Times New Roman"/>
          <w:b/>
          <w:sz w:val="28"/>
          <w:szCs w:val="28"/>
          <w:lang w:val="ru-RU"/>
        </w:rPr>
        <w:t>Раздел IV. Права</w:t>
      </w:r>
    </w:p>
    <w:p w:rsidR="007501AE" w:rsidRPr="00855603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501AE" w:rsidRPr="00274A1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274A16">
        <w:rPr>
          <w:rFonts w:cs="Times New Roman"/>
          <w:sz w:val="28"/>
          <w:szCs w:val="28"/>
          <w:lang w:val="ru-RU"/>
        </w:rPr>
        <w:t>4.1. Муниципальный служащий имеет право на: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274A16">
        <w:rPr>
          <w:rFonts w:cs="Times New Roman"/>
          <w:sz w:val="28"/>
          <w:szCs w:val="28"/>
          <w:lang w:val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</w:t>
      </w:r>
      <w:r w:rsidRPr="00F047B6">
        <w:rPr>
          <w:rFonts w:cs="Times New Roman"/>
          <w:sz w:val="28"/>
          <w:szCs w:val="28"/>
          <w:lang w:val="ru-RU"/>
        </w:rPr>
        <w:t xml:space="preserve"> и условиями продвижения по службе;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cs="Times New Roman"/>
          <w:sz w:val="28"/>
          <w:szCs w:val="28"/>
          <w:lang w:val="ru-RU"/>
        </w:rPr>
        <w:t xml:space="preserve">Администрации </w:t>
      </w:r>
      <w:r>
        <w:rPr>
          <w:rFonts w:cs="Times New Roman"/>
          <w:sz w:val="28"/>
          <w:szCs w:val="28"/>
          <w:lang w:val="ru-RU"/>
        </w:rPr>
        <w:lastRenderedPageBreak/>
        <w:t>района</w:t>
      </w:r>
      <w:r w:rsidRPr="00F047B6">
        <w:rPr>
          <w:rFonts w:cs="Times New Roman"/>
          <w:sz w:val="28"/>
          <w:szCs w:val="28"/>
          <w:lang w:val="ru-RU"/>
        </w:rPr>
        <w:t>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6) участие по своей инициативе в конкурсе на замещение вакантной должности муниципальной службы;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8) защиту своих персональных данных;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12) пенсионное обеспечение в соответствии с законодательством Российской Федерации.</w:t>
      </w:r>
    </w:p>
    <w:p w:rsid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4.2.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7501AE" w:rsidRPr="00F047B6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855603">
        <w:rPr>
          <w:rFonts w:cs="Times New Roman"/>
          <w:b/>
          <w:sz w:val="28"/>
          <w:szCs w:val="28"/>
          <w:lang w:val="ru-RU"/>
        </w:rPr>
        <w:t>Раздел V. Ответственность</w:t>
      </w:r>
    </w:p>
    <w:p w:rsidR="007501AE" w:rsidRPr="00855603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501AE" w:rsidRPr="00F047B6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501AE" w:rsidRPr="00855603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855603">
        <w:rPr>
          <w:rFonts w:cs="Times New Roman"/>
          <w:b/>
          <w:sz w:val="28"/>
          <w:szCs w:val="28"/>
          <w:lang w:val="ru-RU"/>
        </w:rPr>
        <w:t>Раздел VI. Показатели эффективности и результативности профессиональной</w:t>
      </w:r>
    </w:p>
    <w:p w:rsidR="007501AE" w:rsidRPr="00855603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855603">
        <w:rPr>
          <w:rFonts w:cs="Times New Roman"/>
          <w:b/>
          <w:sz w:val="28"/>
          <w:szCs w:val="28"/>
          <w:lang w:val="ru-RU"/>
        </w:rPr>
        <w:t>служебной деятельности муниципального служащего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643"/>
        <w:gridCol w:w="2286"/>
      </w:tblGrid>
      <w:tr w:rsidR="007501AE" w:rsidRPr="005661CF" w:rsidTr="006E55BF">
        <w:tc>
          <w:tcPr>
            <w:tcW w:w="648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</w:p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Нормативные значения критериев оценки</w:t>
            </w:r>
          </w:p>
        </w:tc>
      </w:tr>
      <w:tr w:rsidR="007501AE" w:rsidRPr="005661CF" w:rsidTr="006E55BF">
        <w:tc>
          <w:tcPr>
            <w:tcW w:w="648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7501AE" w:rsidRPr="00877B48" w:rsidRDefault="007501AE" w:rsidP="006E55BF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 xml:space="preserve">Объем просроченных долговых обязательств </w:t>
            </w:r>
            <w:r>
              <w:rPr>
                <w:rFonts w:ascii="Times New Roman" w:cs="Times New Roman"/>
                <w:sz w:val="28"/>
                <w:szCs w:val="28"/>
              </w:rPr>
              <w:t>А</w:t>
            </w:r>
            <w:r w:rsidRPr="00877B48">
              <w:rPr>
                <w:rFonts w:ascii="Times New Roman" w:cs="Times New Roman"/>
                <w:sz w:val="28"/>
                <w:szCs w:val="28"/>
              </w:rPr>
              <w:t xml:space="preserve">дминистрации Куртамышского района (ценные бумаги, банковские кредиты, неисполненные обязательства по гарантиям/ поручительствам и </w:t>
            </w:r>
            <w:r w:rsidRPr="00877B48">
              <w:rPr>
                <w:rFonts w:ascii="Times New Roman" w:cs="Times New Roman"/>
                <w:sz w:val="28"/>
                <w:szCs w:val="28"/>
              </w:rPr>
              <w:lastRenderedPageBreak/>
              <w:t>другие обязательства).</w:t>
            </w:r>
          </w:p>
        </w:tc>
        <w:tc>
          <w:tcPr>
            <w:tcW w:w="2340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</w:p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7501AE" w:rsidRPr="005661CF" w:rsidTr="006E55BF">
        <w:tc>
          <w:tcPr>
            <w:tcW w:w="648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00" w:type="dxa"/>
          </w:tcPr>
          <w:p w:rsidR="007501AE" w:rsidRPr="00877B48" w:rsidRDefault="007501AE" w:rsidP="006E55BF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 xml:space="preserve">Объем кредиторской задолженности бюджета </w:t>
            </w:r>
            <w:r>
              <w:rPr>
                <w:rFonts w:ascii="Times New Roman" w:cs="Times New Roman"/>
                <w:sz w:val="28"/>
                <w:szCs w:val="28"/>
              </w:rPr>
              <w:t>А</w:t>
            </w:r>
            <w:r w:rsidRPr="00877B48">
              <w:rPr>
                <w:rFonts w:ascii="Times New Roman" w:cs="Times New Roman"/>
                <w:sz w:val="28"/>
                <w:szCs w:val="28"/>
              </w:rPr>
              <w:t>дминистрации Куртамышского района по оплате труда.</w:t>
            </w:r>
          </w:p>
        </w:tc>
        <w:tc>
          <w:tcPr>
            <w:tcW w:w="2340" w:type="dxa"/>
            <w:vAlign w:val="center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7501AE" w:rsidRPr="005661CF" w:rsidTr="006E55BF">
        <w:tc>
          <w:tcPr>
            <w:tcW w:w="648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7501AE" w:rsidRPr="00877B48" w:rsidRDefault="007501AE" w:rsidP="006E55BF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 xml:space="preserve">Отношение объема кредиторской задолженности бюджета </w:t>
            </w:r>
            <w:r>
              <w:rPr>
                <w:rFonts w:ascii="Times New Roman" w:cs="Times New Roman"/>
                <w:sz w:val="28"/>
                <w:szCs w:val="28"/>
              </w:rPr>
              <w:t>А</w:t>
            </w:r>
            <w:r w:rsidRPr="00877B48">
              <w:rPr>
                <w:rFonts w:ascii="Times New Roman" w:cs="Times New Roman"/>
                <w:sz w:val="28"/>
                <w:szCs w:val="28"/>
              </w:rPr>
              <w:t>дминистрации Куртамышского района по оплате коммунальных услуг к среднемесячному объему расходов на коммунальные услуги.</w:t>
            </w:r>
          </w:p>
        </w:tc>
        <w:tc>
          <w:tcPr>
            <w:tcW w:w="2340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  <w:u w:val="single"/>
              </w:rPr>
            </w:pPr>
          </w:p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7B48">
              <w:rPr>
                <w:rFonts w:ascii="Times New Roman" w:cs="Times New Roman"/>
                <w:sz w:val="28"/>
                <w:szCs w:val="28"/>
              </w:rPr>
              <w:t xml:space="preserve"> 1</w:t>
            </w:r>
          </w:p>
        </w:tc>
      </w:tr>
      <w:tr w:rsidR="007501AE" w:rsidRPr="005661CF" w:rsidTr="006E55BF">
        <w:tc>
          <w:tcPr>
            <w:tcW w:w="648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Fonts w:asci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7501AE" w:rsidRPr="00877B48" w:rsidRDefault="007501AE" w:rsidP="006E55BF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77B48">
              <w:rPr>
                <w:rStyle w:val="FontStyle19"/>
                <w:rFonts w:ascii="Times New Roman" w:cs="Times New Roman"/>
                <w:sz w:val="28"/>
                <w:szCs w:val="28"/>
              </w:rPr>
              <w:t>Отсутствие требований МИФНС, ГУ ОПФ о просроченной задолженности по налогам и страховым взносам</w:t>
            </w:r>
          </w:p>
        </w:tc>
        <w:tc>
          <w:tcPr>
            <w:tcW w:w="2340" w:type="dxa"/>
          </w:tcPr>
          <w:p w:rsidR="007501AE" w:rsidRPr="00877B48" w:rsidRDefault="007501AE" w:rsidP="006E55BF">
            <w:pPr>
              <w:pStyle w:val="Style7"/>
              <w:spacing w:line="240" w:lineRule="auto"/>
              <w:rPr>
                <w:rFonts w:ascii="Times New Roman" w:cs="Times New Roman"/>
                <w:sz w:val="28"/>
                <w:szCs w:val="28"/>
                <w:u w:val="single"/>
              </w:rPr>
            </w:pPr>
            <w:r w:rsidRPr="00877B48">
              <w:rPr>
                <w:rFonts w:ascii="Times New Roman" w:cs="Times New Roman"/>
                <w:sz w:val="28"/>
                <w:szCs w:val="28"/>
                <w:u w:val="single"/>
              </w:rPr>
              <w:t>0</w:t>
            </w:r>
          </w:p>
        </w:tc>
      </w:tr>
    </w:tbl>
    <w:p w:rsidR="007501AE" w:rsidRPr="003A2158" w:rsidRDefault="007501AE" w:rsidP="007501AE">
      <w:pPr>
        <w:pStyle w:val="a3"/>
        <w:spacing w:before="0" w:beforeAutospacing="0" w:after="0"/>
        <w:ind w:firstLine="1134"/>
        <w:rPr>
          <w:rFonts w:ascii="Arial" w:hAnsi="Arial" w:cs="Arial"/>
        </w:rPr>
      </w:pPr>
    </w:p>
    <w:p w:rsidR="007501AE" w:rsidRPr="003A2158" w:rsidRDefault="007501AE" w:rsidP="007501AE">
      <w:pPr>
        <w:ind w:firstLine="1134"/>
        <w:jc w:val="both"/>
        <w:rPr>
          <w:rFonts w:ascii="Arial" w:hAnsi="Arial" w:cs="Arial"/>
          <w:lang w:val="ru-RU"/>
        </w:rPr>
      </w:pPr>
    </w:p>
    <w:p w:rsidR="007501AE" w:rsidRPr="003A2158" w:rsidRDefault="007501AE" w:rsidP="007501AE">
      <w:pPr>
        <w:ind w:firstLine="1134"/>
        <w:jc w:val="center"/>
        <w:rPr>
          <w:rFonts w:ascii="Arial" w:hAnsi="Arial" w:cs="Arial"/>
          <w:lang w:val="ru-RU"/>
        </w:rPr>
      </w:pPr>
    </w:p>
    <w:p w:rsid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92251A">
        <w:rPr>
          <w:rFonts w:cs="Times New Roman"/>
          <w:sz w:val="28"/>
          <w:szCs w:val="28"/>
          <w:lang w:val="ru-RU"/>
        </w:rPr>
        <w:t>Согласовано:</w:t>
      </w:r>
      <w:r>
        <w:rPr>
          <w:rFonts w:cs="Times New Roman"/>
          <w:sz w:val="28"/>
          <w:szCs w:val="28"/>
          <w:lang w:val="ru-RU"/>
        </w:rPr>
        <w:t xml:space="preserve">  руководитель сектора правовой работы, муниципальной службы и противодействия коррупции Администрации Куртамышского района</w:t>
      </w:r>
    </w:p>
    <w:p w:rsidR="007501AE" w:rsidRDefault="007501AE" w:rsidP="007501AE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/>
        </w:rPr>
        <w:t xml:space="preserve">                       _________ </w:t>
      </w:r>
      <w:r w:rsidRPr="00877B48">
        <w:rPr>
          <w:rFonts w:cs="Times New Roman"/>
          <w:sz w:val="28"/>
          <w:szCs w:val="28"/>
          <w:u w:val="single"/>
          <w:lang w:val="ru-RU"/>
        </w:rPr>
        <w:t>Булатова Г.В.</w:t>
      </w:r>
      <w:r>
        <w:rPr>
          <w:rFonts w:cs="Times New Roman"/>
          <w:sz w:val="28"/>
          <w:szCs w:val="28"/>
          <w:lang w:val="ru-RU"/>
        </w:rPr>
        <w:t xml:space="preserve">  </w:t>
      </w:r>
    </w:p>
    <w:p w:rsidR="007501AE" w:rsidRPr="00F047B6" w:rsidRDefault="007501AE" w:rsidP="007501AE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</w:t>
      </w:r>
      <w:r w:rsidRPr="00E26579">
        <w:rPr>
          <w:rFonts w:cs="Times New Roman"/>
          <w:sz w:val="20"/>
          <w:szCs w:val="20"/>
          <w:lang w:val="ru-RU"/>
        </w:rPr>
        <w:t>(подпись</w:t>
      </w:r>
      <w:r>
        <w:rPr>
          <w:rFonts w:cs="Times New Roman"/>
          <w:sz w:val="20"/>
          <w:szCs w:val="20"/>
          <w:lang w:val="ru-RU"/>
        </w:rPr>
        <w:t>)</w:t>
      </w:r>
      <w:r w:rsidRPr="00855603">
        <w:rPr>
          <w:rFonts w:cs="Times New Roman"/>
          <w:sz w:val="20"/>
          <w:szCs w:val="20"/>
          <w:lang w:val="ru-RU"/>
        </w:rPr>
        <w:t xml:space="preserve">   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855603">
        <w:rPr>
          <w:rFonts w:cs="Times New Roman"/>
          <w:sz w:val="20"/>
          <w:szCs w:val="20"/>
          <w:lang w:val="ru-RU"/>
        </w:rPr>
        <w:t>(фамилия, инициалы)</w:t>
      </w:r>
      <w:r>
        <w:rPr>
          <w:rFonts w:cs="Times New Roman"/>
          <w:sz w:val="20"/>
          <w:szCs w:val="20"/>
          <w:lang w:val="ru-RU"/>
        </w:rPr>
        <w:t xml:space="preserve">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</w:t>
      </w:r>
    </w:p>
    <w:p w:rsid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</w:p>
    <w:p w:rsid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С настоящей должностной инструкцией</w:t>
      </w:r>
    </w:p>
    <w:p w:rsid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F047B6">
        <w:rPr>
          <w:rFonts w:cs="Times New Roman"/>
          <w:sz w:val="28"/>
          <w:szCs w:val="28"/>
          <w:lang w:val="ru-RU"/>
        </w:rPr>
        <w:t>ознакомлен</w:t>
      </w:r>
      <w:r>
        <w:rPr>
          <w:rFonts w:cs="Times New Roman"/>
          <w:sz w:val="28"/>
          <w:szCs w:val="28"/>
          <w:lang w:val="ru-RU"/>
        </w:rPr>
        <w:t>а</w:t>
      </w:r>
      <w:r w:rsidRPr="00F047B6">
        <w:rPr>
          <w:rFonts w:cs="Times New Roman"/>
          <w:sz w:val="28"/>
          <w:szCs w:val="28"/>
          <w:lang w:val="ru-RU"/>
        </w:rPr>
        <w:t>:</w:t>
      </w:r>
    </w:p>
    <w:p w:rsidR="00931254" w:rsidRDefault="00931254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4109"/>
      </w:tblGrid>
      <w:tr w:rsidR="007501AE" w:rsidRPr="007501AE" w:rsidTr="006E55BF">
        <w:tc>
          <w:tcPr>
            <w:tcW w:w="4962" w:type="dxa"/>
          </w:tcPr>
          <w:p w:rsidR="007501AE" w:rsidRPr="007501AE" w:rsidRDefault="007501AE" w:rsidP="007501AE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01AE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                 Администрация</w:t>
            </w:r>
          </w:p>
          <w:p w:rsidR="007501AE" w:rsidRPr="007501AE" w:rsidRDefault="007501AE" w:rsidP="007501AE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01AE">
              <w:rPr>
                <w:rFonts w:cs="Times New Roman"/>
                <w:sz w:val="28"/>
                <w:szCs w:val="28"/>
                <w:lang w:val="ru-RU"/>
              </w:rPr>
              <w:t xml:space="preserve">          Куртамышского района</w:t>
            </w:r>
          </w:p>
        </w:tc>
        <w:tc>
          <w:tcPr>
            <w:tcW w:w="1134" w:type="dxa"/>
          </w:tcPr>
          <w:p w:rsidR="007501AE" w:rsidRPr="007501AE" w:rsidRDefault="007501AE" w:rsidP="007501AE">
            <w:pPr>
              <w:snapToGrid w:val="0"/>
              <w:ind w:firstLine="1134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109" w:type="dxa"/>
          </w:tcPr>
          <w:p w:rsidR="007501AE" w:rsidRPr="007501AE" w:rsidRDefault="007501AE" w:rsidP="007501AE">
            <w:pPr>
              <w:snapToGrid w:val="0"/>
              <w:ind w:firstLine="113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501AE">
              <w:rPr>
                <w:rFonts w:cs="Times New Roman"/>
                <w:sz w:val="28"/>
                <w:szCs w:val="28"/>
                <w:lang w:val="ru-RU"/>
              </w:rPr>
              <w:t>Утверждаю:</w:t>
            </w:r>
          </w:p>
          <w:p w:rsidR="007501AE" w:rsidRPr="007501AE" w:rsidRDefault="007501AE" w:rsidP="007501AE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01AE">
              <w:rPr>
                <w:rFonts w:cs="Times New Roman"/>
                <w:sz w:val="28"/>
                <w:szCs w:val="28"/>
                <w:lang w:val="ru-RU"/>
              </w:rPr>
              <w:t>Глава Куртамышского района</w:t>
            </w:r>
          </w:p>
          <w:p w:rsidR="007501AE" w:rsidRPr="007501AE" w:rsidRDefault="007501AE" w:rsidP="00750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7501AE">
              <w:rPr>
                <w:rFonts w:cs="Times New Roman"/>
                <w:sz w:val="22"/>
                <w:szCs w:val="22"/>
                <w:lang w:val="ru-RU"/>
              </w:rPr>
              <w:t>______________</w:t>
            </w:r>
            <w:r w:rsidRPr="007501AE">
              <w:rPr>
                <w:rFonts w:cs="Times New Roman"/>
                <w:sz w:val="28"/>
                <w:szCs w:val="28"/>
                <w:lang w:val="ru-RU"/>
              </w:rPr>
              <w:t>С.Г. Куликовских</w:t>
            </w:r>
            <w:r w:rsidRPr="007501AE">
              <w:rPr>
                <w:rFonts w:cs="Times New Roman"/>
                <w:sz w:val="22"/>
                <w:szCs w:val="22"/>
                <w:lang w:val="ru-RU"/>
              </w:rPr>
              <w:t xml:space="preserve">         </w:t>
            </w:r>
          </w:p>
          <w:p w:rsidR="007501AE" w:rsidRPr="007501AE" w:rsidRDefault="007501AE" w:rsidP="007501AE">
            <w:pPr>
              <w:tabs>
                <w:tab w:val="center" w:pos="2497"/>
                <w:tab w:val="right" w:pos="4995"/>
              </w:tabs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7501AE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«___»_______________  20__ г.</w:t>
            </w:r>
          </w:p>
          <w:p w:rsidR="007501AE" w:rsidRPr="007501AE" w:rsidRDefault="007501AE" w:rsidP="007501AE">
            <w:pPr>
              <w:tabs>
                <w:tab w:val="right" w:pos="4995"/>
              </w:tabs>
              <w:ind w:firstLine="1134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</w:p>
          <w:p w:rsidR="007501AE" w:rsidRPr="007501AE" w:rsidRDefault="007501AE" w:rsidP="007501AE">
            <w:pPr>
              <w:tabs>
                <w:tab w:val="center" w:pos="2497"/>
                <w:tab w:val="right" w:pos="4995"/>
              </w:tabs>
              <w:ind w:firstLine="1134"/>
              <w:rPr>
                <w:rFonts w:cs="Times New Roman"/>
                <w:sz w:val="22"/>
                <w:szCs w:val="22"/>
                <w:lang w:val="ru-RU"/>
              </w:rPr>
            </w:pPr>
            <w:r w:rsidRPr="007501AE">
              <w:rPr>
                <w:rFonts w:cs="Times New Roman"/>
                <w:sz w:val="22"/>
                <w:szCs w:val="22"/>
                <w:lang w:val="ru-RU"/>
              </w:rPr>
              <w:t xml:space="preserve">        М.П.</w:t>
            </w:r>
          </w:p>
        </w:tc>
      </w:tr>
    </w:tbl>
    <w:p w:rsidR="007501AE" w:rsidRPr="007501AE" w:rsidRDefault="007501AE" w:rsidP="007501AE">
      <w:pPr>
        <w:ind w:firstLine="1134"/>
        <w:jc w:val="center"/>
        <w:rPr>
          <w:rFonts w:ascii="Arial" w:hAnsi="Arial"/>
          <w:lang w:val="ru-RU"/>
        </w:rPr>
      </w:pPr>
    </w:p>
    <w:p w:rsidR="007501AE" w:rsidRPr="007501AE" w:rsidRDefault="007501AE" w:rsidP="007501AE">
      <w:pPr>
        <w:ind w:firstLine="1134"/>
        <w:rPr>
          <w:rFonts w:cs="Times New Roman"/>
          <w:sz w:val="26"/>
          <w:szCs w:val="26"/>
          <w:lang w:val="ru-RU"/>
        </w:rPr>
      </w:pPr>
    </w:p>
    <w:p w:rsidR="007501AE" w:rsidRPr="007501AE" w:rsidRDefault="007501AE" w:rsidP="007501AE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ДОЛЖНОСТНАЯ ИНСТРУКЦИЯ</w:t>
      </w:r>
    </w:p>
    <w:p w:rsidR="007501AE" w:rsidRPr="007501AE" w:rsidRDefault="007501AE" w:rsidP="007501AE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муниципального служащего, замещающего должность муниципальной службы – ведущего специалиста сектора бухгалтерского учета и отчетности Администрации Куртамышского района</w:t>
      </w:r>
    </w:p>
    <w:p w:rsidR="007501AE" w:rsidRPr="007501AE" w:rsidRDefault="007501AE" w:rsidP="007501AE">
      <w:pPr>
        <w:ind w:firstLine="1134"/>
        <w:jc w:val="center"/>
        <w:rPr>
          <w:rFonts w:cs="Times New Roman"/>
          <w:sz w:val="28"/>
          <w:szCs w:val="28"/>
          <w:lang w:val="ru-RU"/>
        </w:rPr>
      </w:pPr>
    </w:p>
    <w:p w:rsidR="007501AE" w:rsidRPr="007501AE" w:rsidRDefault="007501AE" w:rsidP="007501AE">
      <w:pPr>
        <w:ind w:firstLine="1134"/>
        <w:jc w:val="center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 w:eastAsia="ar-SA" w:bidi="ar-SA"/>
        </w:rPr>
        <w:t xml:space="preserve">    </w:t>
      </w: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Раздел I. Общие положения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1.1. В Реестре должностей муниципальной службы в Курганской области (далее - Реестр должностей) должность ведущий специалист  сектора бухгалтерского учета и отчетности Администрации Куртамышского района (далее – ведущий специалист) относится к группе старших должностей муниципальной службы.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1.2. Ведущий специалист назначается и освобождается от должности правовым актом представителя нанимателя (работодателя).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1.3. Ведущий специалист непосредственно подчиняется руководителю – главному бухгалтеру сектора бухгалтерского учета и отчетности Администрации Куртамышского района.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1.4. Нормативной правовой базой служебной деятельности ведущего специалиста является: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Конституция Российской Федерации;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указы Президента Российской Федерации;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постановления Правительства Российской Федерации;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нормативные правовые акты федеральных органов исполнительной власти;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Устав Курганской области, законы и иные нормативные правовые акты Курганской области;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- Устав Куртамышского района и иные муниципальные правовые акты Куртамышского района.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7501AE" w:rsidRPr="007501AE" w:rsidRDefault="007501AE" w:rsidP="007501AE">
      <w:pPr>
        <w:jc w:val="both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   </w:t>
      </w:r>
      <w:r w:rsidRPr="007501AE">
        <w:rPr>
          <w:rFonts w:cs="Times New Roman"/>
          <w:b/>
          <w:sz w:val="28"/>
          <w:szCs w:val="28"/>
          <w:lang w:val="ru-RU"/>
        </w:rPr>
        <w:t xml:space="preserve">Раздел II.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</w:t>
      </w:r>
      <w:r w:rsidRPr="007501AE">
        <w:rPr>
          <w:rFonts w:cs="Times New Roman"/>
          <w:b/>
          <w:sz w:val="28"/>
          <w:szCs w:val="28"/>
          <w:lang w:val="ru-RU"/>
        </w:rPr>
        <w:lastRenderedPageBreak/>
        <w:t>должностных обязанностей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2.1. К уровню профессионального образования: наличие среднего </w:t>
      </w:r>
      <w:r w:rsidRPr="007501AE">
        <w:rPr>
          <w:rFonts w:cs="Times New Roman"/>
          <w:color w:val="auto"/>
          <w:sz w:val="28"/>
          <w:szCs w:val="28"/>
          <w:lang w:val="ru-RU"/>
        </w:rPr>
        <w:t>профессионального образования, соответствующего направлению деятельности.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7501AE" w:rsidRPr="007501AE" w:rsidRDefault="007501AE" w:rsidP="007501AE">
      <w:pPr>
        <w:ind w:firstLine="360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501AE">
        <w:rPr>
          <w:rFonts w:cs="Times New Roman"/>
          <w:sz w:val="28"/>
          <w:szCs w:val="28"/>
          <w:lang w:val="ru-RU"/>
        </w:rPr>
        <w:t xml:space="preserve">2.3. </w:t>
      </w:r>
      <w:r w:rsidRPr="007501AE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К профессиональным знаниям на должность </w:t>
      </w: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 xml:space="preserve"> ведущего специалиста </w:t>
      </w:r>
      <w:r w:rsidRPr="007501AE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относится: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Конституции Российской Федерации, Устава Курганской области, Устава Куртамышского района;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законодательства Российской Федерации, Курганской области и  муниципальных правовых актов Куртамышского района о муниципальной службе;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муниципальных правовых актов, регламентирующих деятельность органа местного самоуправления Куртамышского района;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основ муниципального управления;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передового отечественного и зарубежного опыта в области муниципального управления;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порядка работы со служебной информацией;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деловой этики;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служебного распорядка органа местного самоуправления Куртамышского района;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норм, правил и требований по охран</w:t>
      </w:r>
      <w:r w:rsidRPr="007501AE">
        <w:rPr>
          <w:rFonts w:eastAsia="Times New Roman" w:cs="Times New Roman"/>
          <w:sz w:val="28"/>
          <w:szCs w:val="28"/>
          <w:lang w:val="ru-RU" w:eastAsia="ru-RU" w:bidi="ar-SA"/>
        </w:rPr>
        <w:t>е</w:t>
      </w: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труда;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техники безопасности и противопожарной защиты;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аппаратного и программного обеспечения;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возможностей и особенностей применения 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</w:t>
      </w:r>
    </w:p>
    <w:p w:rsidR="007501AE" w:rsidRPr="007501AE" w:rsidRDefault="007501AE" w:rsidP="007501A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знание общих вопросов в области обеспечения информационной безопасности;</w:t>
      </w:r>
    </w:p>
    <w:p w:rsidR="007501AE" w:rsidRPr="007501AE" w:rsidRDefault="007501AE" w:rsidP="007501AE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052635"/>
          <w:sz w:val="28"/>
          <w:szCs w:val="28"/>
          <w:shd w:val="clear" w:color="auto" w:fill="FFFFFF"/>
          <w:lang w:val="ru-RU" w:eastAsia="ru-RU" w:bidi="ar-SA"/>
        </w:rPr>
        <w:t xml:space="preserve">         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</w:t>
      </w: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 профессиональным навыкам: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эффективного планирования рабочего времени;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составления документов аналитического, делового и справочно - информационного характера;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делового и профессионального общения;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навыки владения конструктивной критикой;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анализа и систематизации (обобщения) информации;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внутренними и периферийными устройствами компьютера;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информационно - телекоммуникационными сетями, в том числе сетью Интернет;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в операционной системе;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управления электронной почтой;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в текстовом редакторе;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электронными таблицами;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подготовки презентаций;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использования графических объектов в электронных документах;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работы с базами данных;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навыки координации деятельности учреждений, организаций на территории Куртамышского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информации;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Times New Roman" w:cs="Times New Roman"/>
          <w:color w:val="052635"/>
          <w:sz w:val="28"/>
          <w:szCs w:val="28"/>
          <w:shd w:val="clear" w:color="auto" w:fill="FFFFFF"/>
          <w:lang w:val="ru-RU" w:eastAsia="ru-RU"/>
        </w:rPr>
        <w:t>навыки составления бухгалтерской отчетности</w:t>
      </w:r>
      <w:r w:rsidRPr="007501A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501AE" w:rsidRPr="007501AE" w:rsidRDefault="007501AE" w:rsidP="007501A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501AE" w:rsidRPr="007501AE" w:rsidRDefault="007501AE" w:rsidP="007501AE">
      <w:pPr>
        <w:tabs>
          <w:tab w:val="left" w:pos="2936"/>
        </w:tabs>
        <w:ind w:firstLine="540"/>
        <w:jc w:val="both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</w:t>
      </w:r>
      <w:r w:rsidRPr="007501AE">
        <w:rPr>
          <w:rFonts w:cs="Times New Roman"/>
          <w:sz w:val="28"/>
          <w:szCs w:val="28"/>
          <w:lang w:val="ru-RU"/>
        </w:rPr>
        <w:tab/>
      </w:r>
      <w:r w:rsidRPr="007501AE">
        <w:rPr>
          <w:rFonts w:cs="Times New Roman"/>
          <w:b/>
          <w:sz w:val="28"/>
          <w:szCs w:val="28"/>
          <w:lang w:val="ru-RU"/>
        </w:rPr>
        <w:t>Раздел III. Должностные обязанности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3.1.Основные обязанности муниципального служащего: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 Куртамышского района и обеспечивать их исполнение;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2) исполнять должностные обязанности в соответствии с должностной инструкцией;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4) соблюдать установленные в Администрации Куртамышского района  правила внутреннего трудового распорядка, должностную инструкцию, порядок работы со служебной информацией;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</w:t>
      </w:r>
      <w:r w:rsidRPr="007501AE">
        <w:rPr>
          <w:rFonts w:cs="Times New Roman"/>
          <w:sz w:val="28"/>
          <w:szCs w:val="28"/>
          <w:lang w:val="ru-RU"/>
        </w:rPr>
        <w:lastRenderedPageBreak/>
        <w:t>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12)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13)  знать и неукоснительно соблюдать Кодекса этики и служебного поведения муниципальных служащих Администрации Куртамышского района (утвержденного постановлением Администрации Куртамышского района от 12 августа 2011 года №73). 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3.2.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501AE" w:rsidRPr="007501AE" w:rsidRDefault="007501AE" w:rsidP="007501AE">
      <w:pPr>
        <w:ind w:firstLine="1134"/>
        <w:jc w:val="both"/>
        <w:rPr>
          <w:rFonts w:ascii="Arial" w:hAnsi="Arial" w:cs="Arial"/>
          <w:lang w:val="ru-RU"/>
        </w:rPr>
      </w:pPr>
    </w:p>
    <w:p w:rsidR="007501AE" w:rsidRPr="007501AE" w:rsidRDefault="007501AE" w:rsidP="007501AE">
      <w:pPr>
        <w:ind w:firstLine="1134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3.3. Функциональные обязанности муниципального служащего: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 xml:space="preserve">1) осуществляет организацию бухгалтерского учета на основе </w:t>
      </w: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lastRenderedPageBreak/>
        <w:t>установленных правил его ведения использует современные средства автоматизации учетно-вычислительных работ, прогрессивных форм и методов бухгалтерского учета;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>2) осуществляет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>3)  ведет достоверный учет исполнения бюджета Администрации Куртамышского района;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>4) осуществляет точный учет результатов хозяйственно-финансовой деятельности бюджета Администрации Куртамышского района в соответствии с установленными правилами;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>5) осуществляет контроль за правильностью начисления и своевременное перечисление платежей в бюджеты всех уровней и во внебюджетные фонды, погашает в установленные сроки задолженности вышестоящему бюджету и банкам по бюджетным кредитам;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6) контролирует соблюдение установленных правил оформления приемки и отпуска товароматериальных ценностей;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7) соблюдает финансовую и кассовую дисциплину;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8) соблюдает установленные правила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 xml:space="preserve">           9) осуществляет взыскание в установленные сроки дебиторской и погашение кредиторской задолженности, соблюдение платежной дисциплины;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10) соблюдает законность списания с бухгалтерского баланса недостач, дебиторской задолженности и других потерь; осуществление приема наличных денежных средств в кассу Администрации Куртамышского района с одновременным занесением информации в компьютерную базу данных;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11) осуществляет получение наличных средств с лицевого счета в казначействе и возвращение неиспользованные подотчетных сумм;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12) выдает наличные денежные средства подотчетным лицам на основании расходных кассовых ордеров, заверенных подписью Главы Куртамышского района (первого заместителя Главы  Куртамышского района) и руководителя – главного бухгалтера (заместителя) сектора бухгалтерского учета и отчетности Администрации Куртамышского района  с одновременным занесением информации в компьютерную базу данных;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13) осуществляет контроль за соблюдением лимита остатка денежных средств в кассе; обеспечивает сохранность денежных средств, ключей от  сейфа.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14) сдает денежные средства  в банк;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15) получает наличные денежные средства по чеку в банке на хозяйственные нужды и заработную плату;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16) осуществляет ежедневное ведение кассовой книги и оформляет первичные кассовые документы в соответствии с порядком ведения кассовых операций в РФ;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lastRenderedPageBreak/>
        <w:t xml:space="preserve">           17) осуществляет своевременное перечисление налогов по заработной плате;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18) оформляет заявки на кассовый расход и отправляет их в банк по системе «СУФД» до 16.00 на основании плана по расходу денежных средств;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19) предоставляет в банки информации, предусмотренные законодательством (кассовые планы, подтверждение остатков на расчетных счетах и т.п.); получает необходимые предприятию справки, письма, подтверждения;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20) осуществляет ежедневное занесение заявок на кассовый расход, подготовленных в информационную базу Администрации Куртамышского района «1С- Предприятие»;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21) осуществляет ежедневную подготовку информации о поступлении и перечислении денежных средств поставщику, получает  выписки из банка;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22) составляет журналы операций по счету касса, с безналичными денежными средствами, расчетов с поставщиками и подрядчиками, расчетов с подотчетными лицами,  и ведет полный учет основных средств;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23) обеспечивает сохранность документов бухгалтерского учета, оформляет для передачи их в архив;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24) предоставляет ежемесячные отчеты в финансовый отдел и отдел статистики.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>25) осуществляет контроль за соблюдением бюджетного законодательства, а также принятых в   соответствии с ним нормативных правовых актов;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>26) осуществляет подготовку информации, отчетов, запросов для обобщения в финансовом отделе Администрации Куртамышского района  и сторонних организаций;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sz w:val="28"/>
          <w:szCs w:val="28"/>
          <w:lang w:val="ru-RU" w:eastAsia="ru-RU" w:bidi="ar-SA"/>
        </w:rPr>
        <w:t xml:space="preserve">27) обрабатывает путевые листы автомобилей, стоящих на балансе Администрации Куртамышского района, производит списание ГСМ </w:t>
      </w: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в информационную базу Администрации Куртамышского района «1С- Предприятие».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28) предоставляет информацию в контрактную службу отдела экономики, управления муниципальным имуществом и земельных отношений (платежные поручения, акты выполненных работ и оказанных услуг, товарные накладные на приобретенные ОС и МЦ), в день получения выписки из лицевого счета получателей бюджетных средств, подтверждающей оплату;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29) замещает на время отсутствующих бухгалтеров;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30)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7501AE" w:rsidRPr="007501AE" w:rsidRDefault="007501AE" w:rsidP="007501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 Unicode MS" w:cs="Times New Roman"/>
          <w:color w:val="auto"/>
          <w:sz w:val="28"/>
          <w:szCs w:val="28"/>
          <w:lang w:val="ru-RU" w:eastAsia="ru-RU" w:bidi="ar-SA"/>
        </w:rPr>
      </w:pPr>
      <w:r w:rsidRPr="007501AE">
        <w:rPr>
          <w:rFonts w:eastAsia="Arial Unicode MS" w:cs="Times New Roman"/>
          <w:color w:val="auto"/>
          <w:sz w:val="28"/>
          <w:szCs w:val="28"/>
          <w:lang w:val="ru-RU" w:eastAsia="ru-RU" w:bidi="ar-SA"/>
        </w:rPr>
        <w:t>31) исполняет распоряжения и приказы руководителя  - главного бухгалтера сектора бухгалтерского учета и отчетности Администрации Куртамышского района.</w:t>
      </w: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Раздел IV. Права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lastRenderedPageBreak/>
        <w:t>4.1. Муниципальный служащий имеет право на: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6) участие по своей инициативе в конкурсе на замещение вакантной должности муниципальной службы;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8) защиту своих персональных данных;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12) пенсионное обеспечение в соответствии с законодательством Российской Федерации.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4.2.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Раздел V. Ответственность</w:t>
      </w:r>
    </w:p>
    <w:p w:rsidR="007501AE" w:rsidRPr="007501AE" w:rsidRDefault="007501AE" w:rsidP="007501A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 xml:space="preserve"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</w:t>
      </w:r>
      <w:r w:rsidRPr="007501AE">
        <w:rPr>
          <w:rFonts w:cs="Times New Roman"/>
          <w:sz w:val="28"/>
          <w:szCs w:val="28"/>
          <w:lang w:val="ru-RU"/>
        </w:rPr>
        <w:lastRenderedPageBreak/>
        <w:t>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Раздел VI. Показатели эффективности и результативности профессиональной</w:t>
      </w:r>
    </w:p>
    <w:p w:rsidR="007501AE" w:rsidRPr="007501AE" w:rsidRDefault="007501AE" w:rsidP="007501AE">
      <w:pPr>
        <w:jc w:val="center"/>
        <w:rPr>
          <w:rFonts w:cs="Times New Roman"/>
          <w:b/>
          <w:sz w:val="28"/>
          <w:szCs w:val="28"/>
          <w:lang w:val="ru-RU"/>
        </w:rPr>
      </w:pPr>
      <w:r w:rsidRPr="007501AE">
        <w:rPr>
          <w:rFonts w:cs="Times New Roman"/>
          <w:b/>
          <w:sz w:val="28"/>
          <w:szCs w:val="28"/>
          <w:lang w:val="ru-RU"/>
        </w:rPr>
        <w:t>служебной деятельности муниципального служащего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36"/>
        <w:gridCol w:w="1941"/>
      </w:tblGrid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 xml:space="preserve">№ </w:t>
            </w:r>
          </w:p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7708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Наименование критерия</w:t>
            </w:r>
          </w:p>
        </w:tc>
        <w:tc>
          <w:tcPr>
            <w:tcW w:w="1952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Нормативные значения критериев оценки</w:t>
            </w:r>
          </w:p>
        </w:tc>
      </w:tr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7708" w:type="dxa"/>
          </w:tcPr>
          <w:p w:rsidR="007501AE" w:rsidRPr="007501AE" w:rsidRDefault="007501AE" w:rsidP="007501AE">
            <w:pPr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7501AE">
              <w:rPr>
                <w:rFonts w:eastAsia="Arial Unicode MS" w:cs="Times New Roman"/>
                <w:sz w:val="28"/>
                <w:szCs w:val="28"/>
                <w:lang w:val="ru-RU"/>
              </w:rPr>
              <w:t>Соблюдение норматива расходов на содержание органов местного самоуправления, установленного Правительством Курганской области.</w:t>
            </w:r>
          </w:p>
          <w:p w:rsidR="007501AE" w:rsidRPr="007501AE" w:rsidRDefault="007501AE" w:rsidP="007501AE">
            <w:pPr>
              <w:rPr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1952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ind w:firstLine="554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Превышение 0</w:t>
            </w:r>
          </w:p>
        </w:tc>
      </w:tr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ind w:firstLine="554"/>
              <w:jc w:val="both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708" w:type="dxa"/>
          </w:tcPr>
          <w:p w:rsidR="007501AE" w:rsidRPr="007501AE" w:rsidRDefault="007501AE" w:rsidP="007501AE">
            <w:pPr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7501AE">
              <w:rPr>
                <w:rFonts w:eastAsia="Arial Unicode MS" w:cs="Times New Roman"/>
                <w:sz w:val="28"/>
                <w:szCs w:val="28"/>
                <w:lang w:val="ru-RU"/>
              </w:rPr>
              <w:t>Сокращение задолженности по налогам по сравнению с началом года.</w:t>
            </w:r>
          </w:p>
        </w:tc>
        <w:tc>
          <w:tcPr>
            <w:tcW w:w="1952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ind w:firstLine="554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менее,</w:t>
            </w:r>
          </w:p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ind w:firstLine="554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чем на 10 %</w:t>
            </w:r>
          </w:p>
        </w:tc>
      </w:tr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ind w:firstLine="554"/>
              <w:jc w:val="both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8" w:type="dxa"/>
          </w:tcPr>
          <w:p w:rsidR="007501AE" w:rsidRPr="007501AE" w:rsidRDefault="007501AE" w:rsidP="007501AE">
            <w:pPr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7501AE">
              <w:rPr>
                <w:rFonts w:eastAsia="Arial Unicode MS" w:cs="Times New Roman"/>
                <w:sz w:val="28"/>
                <w:szCs w:val="28"/>
                <w:lang w:val="ru-RU"/>
              </w:rPr>
              <w:t>Отсутствие требований МИФНС, ГУ ОПФ о просроченной задолженности по налогам и страховым взносам</w:t>
            </w:r>
          </w:p>
        </w:tc>
        <w:tc>
          <w:tcPr>
            <w:tcW w:w="1952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7708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Объем просроченных долговых обязательств Администрации Куртамышского района (ценные бумаги, банковские кредиты, неисполненные обязательства по гарантиям/ поручительствам и другие обязательства).</w:t>
            </w:r>
          </w:p>
        </w:tc>
        <w:tc>
          <w:tcPr>
            <w:tcW w:w="1952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7708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Объем кредиторской задолженности Администрации Куртамышского района по оплате труда.</w:t>
            </w:r>
          </w:p>
        </w:tc>
        <w:tc>
          <w:tcPr>
            <w:tcW w:w="1952" w:type="dxa"/>
            <w:vAlign w:val="center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7501AE" w:rsidRPr="007501AE" w:rsidTr="006E55BF">
        <w:tc>
          <w:tcPr>
            <w:tcW w:w="594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7708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>Отношение объема кредиторской задолженности Администрации Куртамышского района по оплате коммунальных услуг к среднемесячному объему расходов на коммунальные услуги.</w:t>
            </w:r>
          </w:p>
        </w:tc>
        <w:tc>
          <w:tcPr>
            <w:tcW w:w="1952" w:type="dxa"/>
          </w:tcPr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u w:val="single"/>
                <w:lang w:val="ru-RU" w:eastAsia="ru-RU" w:bidi="ar-SA"/>
              </w:rPr>
            </w:pPr>
          </w:p>
          <w:p w:rsidR="007501AE" w:rsidRPr="007501AE" w:rsidRDefault="007501AE" w:rsidP="00750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7501AE">
              <w:rPr>
                <w:rFonts w:eastAsia="Arial Unicode MS" w:cs="Times New Roman"/>
                <w:color w:val="auto"/>
                <w:sz w:val="28"/>
                <w:szCs w:val="28"/>
                <w:u w:val="single"/>
                <w:lang w:eastAsia="ru-RU" w:bidi="ar-SA"/>
              </w:rPr>
              <w:t>&lt;</w:t>
            </w:r>
            <w:r w:rsidRPr="007501AE">
              <w:rPr>
                <w:rFonts w:eastAsia="Arial Unicode MS" w:cs="Times New Roman"/>
                <w:color w:val="auto"/>
                <w:sz w:val="28"/>
                <w:szCs w:val="28"/>
                <w:lang w:val="ru-RU" w:eastAsia="ru-RU" w:bidi="ar-SA"/>
              </w:rPr>
              <w:t xml:space="preserve"> 1</w:t>
            </w:r>
          </w:p>
        </w:tc>
      </w:tr>
    </w:tbl>
    <w:p w:rsidR="007501AE" w:rsidRPr="007501AE" w:rsidRDefault="007501AE" w:rsidP="007501AE">
      <w:pPr>
        <w:ind w:firstLine="1134"/>
        <w:jc w:val="center"/>
        <w:rPr>
          <w:rFonts w:ascii="Arial" w:hAnsi="Arial" w:cs="Arial"/>
          <w:lang w:val="ru-RU"/>
        </w:rPr>
      </w:pPr>
    </w:p>
    <w:p w:rsidR="007501AE" w:rsidRPr="007501AE" w:rsidRDefault="007501AE" w:rsidP="007501AE">
      <w:pPr>
        <w:ind w:firstLine="539"/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Согласовано:  руководитель сектора правовой работы, муниципальной службы и противодействия коррупции Администрации Куртамышского района</w:t>
      </w:r>
    </w:p>
    <w:p w:rsidR="007501AE" w:rsidRPr="007501AE" w:rsidRDefault="007501AE" w:rsidP="007501AE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7501AE">
        <w:rPr>
          <w:rFonts w:cs="Times New Roman"/>
          <w:sz w:val="28"/>
          <w:szCs w:val="28"/>
          <w:lang w:val="ru-RU"/>
        </w:rPr>
        <w:t xml:space="preserve">                       _________ </w:t>
      </w:r>
      <w:r w:rsidRPr="007501AE">
        <w:rPr>
          <w:rFonts w:cs="Times New Roman"/>
          <w:sz w:val="28"/>
          <w:szCs w:val="28"/>
          <w:u w:val="single"/>
          <w:lang w:val="ru-RU"/>
        </w:rPr>
        <w:t>Булатова Г.В.</w:t>
      </w:r>
      <w:r w:rsidRPr="007501AE">
        <w:rPr>
          <w:rFonts w:cs="Times New Roman"/>
          <w:sz w:val="28"/>
          <w:szCs w:val="28"/>
          <w:lang w:val="ru-RU"/>
        </w:rPr>
        <w:t xml:space="preserve">  </w:t>
      </w:r>
    </w:p>
    <w:p w:rsidR="007501AE" w:rsidRPr="007501AE" w:rsidRDefault="007501AE" w:rsidP="007501AE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7501AE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</w:t>
      </w:r>
      <w:r w:rsidRPr="007501AE">
        <w:rPr>
          <w:rFonts w:cs="Times New Roman"/>
          <w:sz w:val="20"/>
          <w:szCs w:val="20"/>
          <w:lang w:val="ru-RU"/>
        </w:rPr>
        <w:t xml:space="preserve">(подпись)     (фамилия, инициалы)   </w:t>
      </w:r>
      <w:r w:rsidRPr="007501AE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С настоящей должностной инструкцией</w:t>
      </w:r>
    </w:p>
    <w:p w:rsidR="007501AE" w:rsidRPr="007501AE" w:rsidRDefault="007501AE" w:rsidP="007501AE">
      <w:pPr>
        <w:jc w:val="both"/>
        <w:rPr>
          <w:rFonts w:cs="Times New Roman"/>
          <w:sz w:val="28"/>
          <w:szCs w:val="28"/>
          <w:lang w:val="ru-RU"/>
        </w:rPr>
      </w:pPr>
      <w:r w:rsidRPr="007501AE">
        <w:rPr>
          <w:rFonts w:cs="Times New Roman"/>
          <w:sz w:val="28"/>
          <w:szCs w:val="28"/>
          <w:lang w:val="ru-RU"/>
        </w:rPr>
        <w:t>ознакомлена:</w:t>
      </w:r>
    </w:p>
    <w:p w:rsidR="007501AE" w:rsidRDefault="007501AE">
      <w:pPr>
        <w:rPr>
          <w:lang w:val="ru-RU"/>
        </w:rPr>
      </w:pPr>
      <w:bookmarkStart w:id="0" w:name="_GoBack"/>
      <w:bookmarkEnd w:id="0"/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Default="007501AE">
      <w:pPr>
        <w:rPr>
          <w:lang w:val="ru-RU"/>
        </w:rPr>
      </w:pPr>
    </w:p>
    <w:p w:rsidR="007501AE" w:rsidRPr="007501AE" w:rsidRDefault="007501AE">
      <w:pPr>
        <w:rPr>
          <w:lang w:val="ru-RU"/>
        </w:rPr>
      </w:pPr>
    </w:p>
    <w:sectPr w:rsidR="007501AE" w:rsidRPr="0075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6"/>
    <w:rsid w:val="007501AE"/>
    <w:rsid w:val="0093125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1AE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7501AE"/>
    <w:pPr>
      <w:suppressAutoHyphens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cs="Arial Unicode MS"/>
      <w:color w:val="auto"/>
      <w:lang w:val="ru-RU" w:eastAsia="ru-RU" w:bidi="ar-SA"/>
    </w:rPr>
  </w:style>
  <w:style w:type="paragraph" w:customStyle="1" w:styleId="Style7">
    <w:name w:val="Style7"/>
    <w:basedOn w:val="a"/>
    <w:rsid w:val="007501AE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Arial Unicode MS" w:eastAsia="Arial Unicode MS" w:cs="Arial Unicode MS"/>
      <w:color w:val="auto"/>
      <w:lang w:val="ru-RU" w:eastAsia="ru-RU" w:bidi="ar-SA"/>
    </w:rPr>
  </w:style>
  <w:style w:type="character" w:customStyle="1" w:styleId="FontStyle19">
    <w:name w:val="Font Style19"/>
    <w:rsid w:val="007501AE"/>
    <w:rPr>
      <w:rFonts w:ascii="Arial Unicode MS" w:eastAsia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1AE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7501AE"/>
    <w:pPr>
      <w:suppressAutoHyphens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cs="Arial Unicode MS"/>
      <w:color w:val="auto"/>
      <w:lang w:val="ru-RU" w:eastAsia="ru-RU" w:bidi="ar-SA"/>
    </w:rPr>
  </w:style>
  <w:style w:type="paragraph" w:customStyle="1" w:styleId="Style7">
    <w:name w:val="Style7"/>
    <w:basedOn w:val="a"/>
    <w:rsid w:val="007501AE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Arial Unicode MS" w:eastAsia="Arial Unicode MS" w:cs="Arial Unicode MS"/>
      <w:color w:val="auto"/>
      <w:lang w:val="ru-RU" w:eastAsia="ru-RU" w:bidi="ar-SA"/>
    </w:rPr>
  </w:style>
  <w:style w:type="character" w:customStyle="1" w:styleId="FontStyle19">
    <w:name w:val="Font Style19"/>
    <w:rsid w:val="007501AE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5051</Words>
  <Characters>28795</Characters>
  <Application>Microsoft Office Word</Application>
  <DocSecurity>0</DocSecurity>
  <Lines>239</Lines>
  <Paragraphs>67</Paragraphs>
  <ScaleCrop>false</ScaleCrop>
  <Company>diakov.net</Company>
  <LinksUpToDate>false</LinksUpToDate>
  <CharactersWithSpaces>33779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2017-12-07T09:14:00Z</dcterms:created>
  <dcterms:modified xsi:type="dcterms:W3CDTF">2017-12-07T09:21:00Z</dcterms:modified>
</cp:coreProperties>
</file>