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4"/>
        <w:gridCol w:w="7878"/>
      </w:tblGrid>
      <w:tr w:rsidR="00562E9B" w:rsidRPr="00721932">
        <w:trPr>
          <w:jc w:val="center"/>
        </w:trPr>
        <w:tc>
          <w:tcPr>
            <w:tcW w:w="1944" w:type="dxa"/>
          </w:tcPr>
          <w:p w:rsidR="00562E9B" w:rsidRPr="00721932" w:rsidRDefault="00562E9B" w:rsidP="00B93E67">
            <w:pPr>
              <w:jc w:val="both"/>
            </w:pPr>
            <w:r w:rsidRPr="00721932">
              <w:t>Наименование программы</w:t>
            </w:r>
          </w:p>
        </w:tc>
        <w:tc>
          <w:tcPr>
            <w:tcW w:w="7878" w:type="dxa"/>
          </w:tcPr>
          <w:p w:rsidR="00562E9B" w:rsidRPr="00721932" w:rsidRDefault="00562E9B" w:rsidP="00B93E67">
            <w:pPr>
              <w:jc w:val="both"/>
            </w:pPr>
            <w:r w:rsidRPr="00721932">
              <w:t xml:space="preserve">Программа развития ОУ по направлению </w:t>
            </w:r>
            <w:r w:rsidRPr="00721932">
              <w:rPr>
                <w:rStyle w:val="dash041e005f0431005f044b005f0447005f043d005f044b005f0439005f005fchar1char1"/>
              </w:rPr>
              <w:t>«Профессиональное самоопределение обучающихся»</w:t>
            </w:r>
          </w:p>
        </w:tc>
      </w:tr>
      <w:tr w:rsidR="00562E9B" w:rsidRPr="00721932">
        <w:trPr>
          <w:trHeight w:val="240"/>
          <w:jc w:val="center"/>
        </w:trPr>
        <w:tc>
          <w:tcPr>
            <w:tcW w:w="1944" w:type="dxa"/>
          </w:tcPr>
          <w:p w:rsidR="00562E9B" w:rsidRPr="00721932" w:rsidRDefault="00562E9B" w:rsidP="00B93E67">
            <w:pPr>
              <w:jc w:val="both"/>
            </w:pPr>
            <w:r w:rsidRPr="00721932">
              <w:t>Разработчики программы</w:t>
            </w:r>
          </w:p>
        </w:tc>
        <w:tc>
          <w:tcPr>
            <w:tcW w:w="7878" w:type="dxa"/>
          </w:tcPr>
          <w:p w:rsidR="00562E9B" w:rsidRPr="00721932" w:rsidRDefault="00562E9B" w:rsidP="00B93E67">
            <w:pPr>
              <w:jc w:val="both"/>
            </w:pPr>
            <w:r w:rsidRPr="00721932">
              <w:t>Кирьянов В.С.</w:t>
            </w:r>
          </w:p>
        </w:tc>
      </w:tr>
      <w:tr w:rsidR="00562E9B" w:rsidRPr="00721932">
        <w:trPr>
          <w:jc w:val="center"/>
        </w:trPr>
        <w:tc>
          <w:tcPr>
            <w:tcW w:w="1944" w:type="dxa"/>
          </w:tcPr>
          <w:p w:rsidR="00562E9B" w:rsidRPr="00721932" w:rsidRDefault="00562E9B" w:rsidP="00B93E67">
            <w:pPr>
              <w:jc w:val="both"/>
            </w:pPr>
            <w:r w:rsidRPr="00721932">
              <w:t>Нормативно-правовое обеспечение программы</w:t>
            </w:r>
          </w:p>
        </w:tc>
        <w:tc>
          <w:tcPr>
            <w:tcW w:w="7878" w:type="dxa"/>
          </w:tcPr>
          <w:p w:rsidR="00562E9B" w:rsidRPr="00721932" w:rsidRDefault="00562E9B" w:rsidP="00B93E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1932">
              <w:rPr>
                <w:color w:val="000000"/>
              </w:rPr>
              <w:t>- Конвенция о правах ребенка;</w:t>
            </w:r>
          </w:p>
          <w:p w:rsidR="00562E9B" w:rsidRPr="00721932" w:rsidRDefault="00562E9B" w:rsidP="00B93E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1932">
              <w:rPr>
                <w:color w:val="000000"/>
              </w:rPr>
              <w:t>- Конституция Российской Федерации;</w:t>
            </w:r>
          </w:p>
          <w:p w:rsidR="00562E9B" w:rsidRPr="00721932" w:rsidRDefault="00562E9B" w:rsidP="00B93E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1932">
              <w:rPr>
                <w:color w:val="000000"/>
              </w:rPr>
              <w:t>- Концепция Модернизации российского образования;</w:t>
            </w:r>
          </w:p>
          <w:p w:rsidR="00562E9B" w:rsidRPr="00721932" w:rsidRDefault="00562E9B" w:rsidP="00B93E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1932">
              <w:rPr>
                <w:color w:val="000000"/>
              </w:rPr>
              <w:t>- Закон Российской Федерации от 19.04.1991 № 1032 -1 «О занятости населения в Российской Федерации»;</w:t>
            </w:r>
          </w:p>
          <w:p w:rsidR="00562E9B" w:rsidRPr="00721932" w:rsidRDefault="00562E9B" w:rsidP="00B93E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1932">
              <w:rPr>
                <w:color w:val="000000"/>
              </w:rPr>
              <w:t>- Закон Российской Федерации от 29.12.2012г.№ 273-ФЗ «Об образовании в Российской Федерации»;</w:t>
            </w:r>
          </w:p>
          <w:p w:rsidR="00562E9B" w:rsidRPr="00721932" w:rsidRDefault="00562E9B" w:rsidP="00B93E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1932">
              <w:rPr>
                <w:color w:val="000000"/>
              </w:rPr>
              <w:t>- Федеральный закон от 24.07.1998 № 124-ФЗ «Об основных гарантиях прав ребенка в Российской Федерации»;</w:t>
            </w:r>
          </w:p>
          <w:p w:rsidR="00562E9B" w:rsidRPr="00721932" w:rsidRDefault="00562E9B" w:rsidP="00B93E67">
            <w:pPr>
              <w:jc w:val="both"/>
              <w:rPr>
                <w:color w:val="000000"/>
              </w:rPr>
            </w:pPr>
            <w:r w:rsidRPr="00721932">
              <w:rPr>
                <w:color w:val="000000"/>
              </w:rPr>
              <w:t>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      </w:r>
          </w:p>
          <w:p w:rsidR="00562E9B" w:rsidRPr="00721932" w:rsidRDefault="00562E9B" w:rsidP="00B93E67">
            <w:pPr>
              <w:jc w:val="both"/>
            </w:pPr>
            <w:r w:rsidRPr="00721932">
              <w:rPr>
                <w:color w:val="000000"/>
              </w:rPr>
              <w:t>- приказ Министерства образования Российской федерации и Министерства труда и социального развития Российской Федерации от 04.10.1999 № 462/175 «О мерах по эффективному функционированию системы содействия трудоустройству выпускников профессиональных образовательных учреждений и адаптации их к рынку труда».</w:t>
            </w:r>
          </w:p>
        </w:tc>
      </w:tr>
      <w:tr w:rsidR="00562E9B" w:rsidRPr="00721932">
        <w:trPr>
          <w:jc w:val="center"/>
        </w:trPr>
        <w:tc>
          <w:tcPr>
            <w:tcW w:w="1944" w:type="dxa"/>
          </w:tcPr>
          <w:p w:rsidR="00562E9B" w:rsidRPr="00721932" w:rsidRDefault="00562E9B" w:rsidP="00B93E67">
            <w:pPr>
              <w:jc w:val="both"/>
            </w:pPr>
            <w:r w:rsidRPr="00721932">
              <w:t>Цель программы</w:t>
            </w:r>
          </w:p>
        </w:tc>
        <w:tc>
          <w:tcPr>
            <w:tcW w:w="7878" w:type="dxa"/>
          </w:tcPr>
          <w:p w:rsidR="00562E9B" w:rsidRPr="00721932" w:rsidRDefault="00562E9B" w:rsidP="00B93E6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2">
              <w:rPr>
                <w:rStyle w:val="dash041e005f0431005f044b005f0447005f043d005f044b005f0439005f005fchar1char1"/>
              </w:rPr>
              <w:t>Формирование личности, способной к профессиональному самоопределению с учетом социокультурной ситуации в условиях современного общества.</w:t>
            </w:r>
          </w:p>
        </w:tc>
      </w:tr>
      <w:tr w:rsidR="00562E9B" w:rsidRPr="00721932">
        <w:trPr>
          <w:jc w:val="center"/>
        </w:trPr>
        <w:tc>
          <w:tcPr>
            <w:tcW w:w="1944" w:type="dxa"/>
          </w:tcPr>
          <w:p w:rsidR="00562E9B" w:rsidRPr="00721932" w:rsidRDefault="00562E9B" w:rsidP="00B93E67">
            <w:pPr>
              <w:jc w:val="both"/>
            </w:pPr>
            <w:r w:rsidRPr="00721932">
              <w:t>Задачи программы</w:t>
            </w:r>
          </w:p>
        </w:tc>
        <w:tc>
          <w:tcPr>
            <w:tcW w:w="7878" w:type="dxa"/>
          </w:tcPr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5"/>
              </w:numPr>
              <w:tabs>
                <w:tab w:val="left" w:pos="325"/>
              </w:tabs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 xml:space="preserve"> Совершенствовать систему профориентационной работы в ОУ.</w:t>
            </w:r>
          </w:p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5"/>
              </w:numPr>
              <w:tabs>
                <w:tab w:val="left" w:pos="325"/>
              </w:tabs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>Организовать методическую деятельность с педагогическим коллективом по организации профориентационной работы.</w:t>
            </w:r>
          </w:p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5"/>
              </w:numPr>
              <w:tabs>
                <w:tab w:val="left" w:pos="325"/>
              </w:tabs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>Организовать информирование обучающихся и их родителей (законных представителей) по направлению «Профессиональное самоопределение».</w:t>
            </w:r>
          </w:p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5"/>
              </w:numPr>
              <w:tabs>
                <w:tab w:val="left" w:pos="325"/>
              </w:tabs>
              <w:ind w:left="0" w:firstLine="0"/>
              <w:jc w:val="both"/>
            </w:pPr>
            <w:r w:rsidRPr="00721932">
              <w:rPr>
                <w:rStyle w:val="dash041e005f0431005f044b005f0447005f043d005f044b005f0439005f005fchar1char1"/>
              </w:rPr>
              <w:t>Формировать трудовые и профессиональные навыки обучающихся посредством социальных проб и практик</w:t>
            </w:r>
            <w:r w:rsidRPr="00721932">
              <w:t>.</w:t>
            </w:r>
          </w:p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5"/>
              </w:numPr>
              <w:tabs>
                <w:tab w:val="left" w:pos="325"/>
              </w:tabs>
              <w:ind w:left="0" w:firstLine="0"/>
              <w:jc w:val="both"/>
            </w:pPr>
            <w:r w:rsidRPr="00721932">
              <w:t>Организовать взаимодействие с организациями, способствующими профессиональной ориентации обучающихся.</w:t>
            </w:r>
          </w:p>
        </w:tc>
      </w:tr>
      <w:tr w:rsidR="00562E9B" w:rsidRPr="00721932">
        <w:trPr>
          <w:jc w:val="center"/>
        </w:trPr>
        <w:tc>
          <w:tcPr>
            <w:tcW w:w="1944" w:type="dxa"/>
          </w:tcPr>
          <w:p w:rsidR="00562E9B" w:rsidRPr="00721932" w:rsidRDefault="00562E9B" w:rsidP="00B93E67">
            <w:pPr>
              <w:jc w:val="both"/>
            </w:pPr>
            <w:r w:rsidRPr="00721932">
              <w:t>Сроки и этапы реализации программы</w:t>
            </w:r>
          </w:p>
        </w:tc>
        <w:tc>
          <w:tcPr>
            <w:tcW w:w="7878" w:type="dxa"/>
          </w:tcPr>
          <w:p w:rsidR="00562E9B" w:rsidRPr="00721932" w:rsidRDefault="00562E9B" w:rsidP="00B93E6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этап: подготовительный</w:t>
            </w:r>
            <w:r w:rsidRPr="00721932">
              <w:rPr>
                <w:rFonts w:ascii="Times New Roman" w:hAnsi="Times New Roman" w:cs="Times New Roman"/>
                <w:sz w:val="24"/>
                <w:szCs w:val="24"/>
              </w:rPr>
              <w:t xml:space="preserve"> – 2013 г. </w:t>
            </w:r>
          </w:p>
          <w:p w:rsidR="00562E9B" w:rsidRPr="00721932" w:rsidRDefault="00562E9B" w:rsidP="00B93E6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этап: практический</w:t>
            </w:r>
            <w:r w:rsidRPr="00721932">
              <w:rPr>
                <w:rFonts w:ascii="Times New Roman" w:hAnsi="Times New Roman" w:cs="Times New Roman"/>
                <w:sz w:val="24"/>
                <w:szCs w:val="24"/>
              </w:rPr>
              <w:t xml:space="preserve"> – 2014 г.</w:t>
            </w:r>
          </w:p>
          <w:p w:rsidR="00562E9B" w:rsidRPr="00721932" w:rsidRDefault="00562E9B" w:rsidP="00B93E67">
            <w:pPr>
              <w:jc w:val="both"/>
            </w:pPr>
            <w:r w:rsidRPr="00721932">
              <w:rPr>
                <w:u w:val="single"/>
              </w:rPr>
              <w:t>III этап: аналитический</w:t>
            </w:r>
            <w:r w:rsidRPr="00721932">
              <w:t xml:space="preserve"> – 2015 г.</w:t>
            </w:r>
          </w:p>
        </w:tc>
      </w:tr>
      <w:tr w:rsidR="00562E9B" w:rsidRPr="00721932">
        <w:trPr>
          <w:jc w:val="center"/>
        </w:trPr>
        <w:tc>
          <w:tcPr>
            <w:tcW w:w="1944" w:type="dxa"/>
          </w:tcPr>
          <w:p w:rsidR="00562E9B" w:rsidRPr="00721932" w:rsidRDefault="00562E9B" w:rsidP="00B93E67">
            <w:pPr>
              <w:jc w:val="both"/>
            </w:pPr>
            <w:r w:rsidRPr="00721932">
              <w:t>Исполнители основных мероприятий</w:t>
            </w:r>
          </w:p>
        </w:tc>
        <w:tc>
          <w:tcPr>
            <w:tcW w:w="7878" w:type="dxa"/>
          </w:tcPr>
          <w:p w:rsidR="00562E9B" w:rsidRPr="00721932" w:rsidRDefault="00562E9B" w:rsidP="00B93E67">
            <w:pPr>
              <w:jc w:val="both"/>
            </w:pPr>
            <w:r w:rsidRPr="00721932">
              <w:t>Администрация школы, школьное методическое объединение классных руководителей, учителя-предметники, педагоги дополнительного образования, библиотекарь, педагог-организатор, обучающиеся, родители (законные представители)</w:t>
            </w:r>
          </w:p>
        </w:tc>
      </w:tr>
      <w:tr w:rsidR="00562E9B" w:rsidRPr="00721932">
        <w:trPr>
          <w:jc w:val="center"/>
        </w:trPr>
        <w:tc>
          <w:tcPr>
            <w:tcW w:w="1944" w:type="dxa"/>
          </w:tcPr>
          <w:p w:rsidR="00562E9B" w:rsidRPr="00721932" w:rsidRDefault="00562E9B" w:rsidP="00B93E67">
            <w:pPr>
              <w:jc w:val="both"/>
            </w:pPr>
            <w:r w:rsidRPr="00721932">
              <w:t>Предполагаемые результаты</w:t>
            </w:r>
          </w:p>
        </w:tc>
        <w:tc>
          <w:tcPr>
            <w:tcW w:w="7878" w:type="dxa"/>
          </w:tcPr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6"/>
              </w:numPr>
              <w:tabs>
                <w:tab w:val="left" w:pos="359"/>
              </w:tabs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>Совершенствована система профориентационной работы в ОУ.</w:t>
            </w:r>
          </w:p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6"/>
              </w:numPr>
              <w:tabs>
                <w:tab w:val="left" w:pos="359"/>
              </w:tabs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>Организована методическая деятельность с педагогическим коллективом по организации профориентационной работы.</w:t>
            </w:r>
          </w:p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6"/>
              </w:numPr>
              <w:tabs>
                <w:tab w:val="left" w:pos="359"/>
              </w:tabs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>Организовано информирование обучающихся и их родителей (законных представителей) по направлению «Профессиональное самоопределение».</w:t>
            </w:r>
          </w:p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6"/>
              </w:numPr>
              <w:tabs>
                <w:tab w:val="left" w:pos="359"/>
              </w:tabs>
              <w:ind w:left="0" w:firstLine="0"/>
              <w:jc w:val="both"/>
            </w:pPr>
            <w:r w:rsidRPr="00721932">
              <w:rPr>
                <w:rStyle w:val="dash041e005f0431005f044b005f0447005f043d005f044b005f0439005f005fchar1char1"/>
              </w:rPr>
              <w:t>Сформированы трудовые и профессиональные навыки обучающихся посредством социальных проб и практик</w:t>
            </w:r>
            <w:r w:rsidRPr="00721932">
              <w:t>.</w:t>
            </w:r>
          </w:p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6"/>
              </w:numPr>
              <w:tabs>
                <w:tab w:val="left" w:pos="359"/>
              </w:tabs>
              <w:ind w:left="0" w:firstLine="0"/>
              <w:jc w:val="both"/>
            </w:pPr>
            <w:r w:rsidRPr="00721932">
              <w:t>Организовано взаимодействие с организациями, способствующими профессиональной ориентации обучающихся.</w:t>
            </w:r>
          </w:p>
        </w:tc>
      </w:tr>
      <w:tr w:rsidR="00562E9B" w:rsidRPr="00721932">
        <w:trPr>
          <w:jc w:val="center"/>
        </w:trPr>
        <w:tc>
          <w:tcPr>
            <w:tcW w:w="1944" w:type="dxa"/>
          </w:tcPr>
          <w:p w:rsidR="00562E9B" w:rsidRPr="00721932" w:rsidRDefault="00562E9B" w:rsidP="00B93E67">
            <w:pPr>
              <w:jc w:val="both"/>
            </w:pPr>
            <w:r w:rsidRPr="00721932">
              <w:t>Система организации контроля за исполнением программы</w:t>
            </w:r>
          </w:p>
        </w:tc>
        <w:tc>
          <w:tcPr>
            <w:tcW w:w="7878" w:type="dxa"/>
          </w:tcPr>
          <w:p w:rsidR="00562E9B" w:rsidRPr="00721932" w:rsidRDefault="00562E9B" w:rsidP="00B93E67">
            <w:pPr>
              <w:jc w:val="both"/>
            </w:pPr>
            <w:r w:rsidRPr="00721932">
              <w:t>2 раза в год проведение анализа реализации программы на педагогическом и методическом советах</w:t>
            </w:r>
          </w:p>
        </w:tc>
      </w:tr>
    </w:tbl>
    <w:p w:rsidR="00562E9B" w:rsidRPr="00721932" w:rsidRDefault="00562E9B" w:rsidP="00B93E67"/>
    <w:p w:rsidR="00562E9B" w:rsidRPr="00721932" w:rsidRDefault="00562E9B" w:rsidP="00B93E67">
      <w:pPr>
        <w:tabs>
          <w:tab w:val="left" w:pos="5430"/>
        </w:tabs>
        <w:jc w:val="center"/>
      </w:pPr>
      <w:r w:rsidRPr="00721932">
        <w:rPr>
          <w:b/>
          <w:bCs/>
        </w:rPr>
        <w:t>Пояснительная записка</w:t>
      </w:r>
    </w:p>
    <w:p w:rsidR="00562E9B" w:rsidRPr="00721932" w:rsidRDefault="00562E9B" w:rsidP="00B93E67">
      <w:pPr>
        <w:ind w:firstLine="708"/>
        <w:jc w:val="both"/>
      </w:pPr>
      <w:r w:rsidRPr="00721932">
        <w:t>Сложность социально-экономических процессов в обществе, связанных с переходом в сферу рыночных отношений, существенно сказываются на образовании обучающихся и их профессиональном самоопределении.</w:t>
      </w:r>
    </w:p>
    <w:p w:rsidR="00562E9B" w:rsidRPr="00721932" w:rsidRDefault="00562E9B" w:rsidP="00B93E67">
      <w:pPr>
        <w:ind w:firstLine="708"/>
        <w:jc w:val="both"/>
      </w:pPr>
      <w:r w:rsidRPr="00721932">
        <w:t>Увеличивается число неработающей и неучащейся молодежи. Предприятия трудоустраивают молодежь осторожно, и часто молодые люди оказываются невостребованными на рынке труда.</w:t>
      </w:r>
    </w:p>
    <w:p w:rsidR="00562E9B" w:rsidRDefault="00562E9B" w:rsidP="00B93E67">
      <w:pPr>
        <w:ind w:firstLine="708"/>
        <w:jc w:val="both"/>
      </w:pPr>
      <w:r w:rsidRPr="00721932">
        <w:t xml:space="preserve">Проведенные социологические исследования в школах района выявили тот факт, что при сохранении престижа высшего и средне-специального образования старшеклассники в большей степени ориентированы на работу в коммерческих </w:t>
      </w:r>
      <w:r w:rsidRPr="00475DAD">
        <w:t>структурах и предпринимательство</w:t>
      </w:r>
      <w:r>
        <w:t>, хотя в Курганской области наиболее востребованы технические и педагогические специальности.</w:t>
      </w:r>
    </w:p>
    <w:p w:rsidR="00562E9B" w:rsidRDefault="00562E9B" w:rsidP="006327AD">
      <w:pPr>
        <w:ind w:firstLine="720"/>
        <w:jc w:val="both"/>
      </w:pPr>
      <w:r w:rsidRPr="00941DBB">
        <w:t xml:space="preserve">В период отрочества, на завершающем этапе обучения в школе, вопросы выбора профессии приобретают особую остроту. Для некоторых </w:t>
      </w:r>
      <w:r>
        <w:t>обучающихся</w:t>
      </w:r>
      <w:r w:rsidRPr="00941DBB">
        <w:t xml:space="preserve"> уже после окончания девяти классов актуальным становиться выбор профессионального учебного заведения. Часто профессиональное учебное заведение выбирается случайно. Часть выпускников сразу устраиваются на работу, не имея специальной подготовки и значительных профессиональных перспектив. К тому же выпускник школы не всегда может реально сделать самостоятельно выбор профессии, часто он навязывается друзьями, родителями – в силу возрастных причин сложно принять самостоятельное решение. </w:t>
      </w:r>
    </w:p>
    <w:p w:rsidR="00562E9B" w:rsidRDefault="00562E9B" w:rsidP="006327AD">
      <w:pPr>
        <w:pStyle w:val="dash041e005f0431005f044b005f0447005f043d005f044b005f0439"/>
        <w:ind w:firstLine="720"/>
        <w:jc w:val="both"/>
        <w:rPr>
          <w:color w:val="000000"/>
        </w:rPr>
      </w:pPr>
      <w:r>
        <w:rPr>
          <w:color w:val="000000"/>
        </w:rPr>
        <w:t xml:space="preserve">Одной из проблем в Нижневской СОШ является отсутствие практической направленности профориентационной деятельности, обучающимся даются в основном теоретические знания.  </w:t>
      </w:r>
      <w:r w:rsidRPr="00252793">
        <w:rPr>
          <w:color w:val="000000"/>
        </w:rPr>
        <w:t xml:space="preserve"> </w:t>
      </w:r>
      <w:r>
        <w:rPr>
          <w:color w:val="000000"/>
        </w:rPr>
        <w:t>Педагоги не в полной мере владеют активными методами и формами организации работы по данному направлению, а родители не всегда могут помочь ребенку в выборе профессии.</w:t>
      </w:r>
    </w:p>
    <w:p w:rsidR="00562E9B" w:rsidRPr="00941DBB" w:rsidRDefault="00562E9B" w:rsidP="006327AD">
      <w:pPr>
        <w:pStyle w:val="dash041e005f0431005f044b005f0447005f043d005f044b005f0439"/>
        <w:ind w:firstLine="720"/>
        <w:jc w:val="both"/>
      </w:pPr>
      <w:r>
        <w:rPr>
          <w:color w:val="000000"/>
        </w:rPr>
        <w:t>При организации профориентационной деятельности налажено взаимодействие школы с организациями с. Нижнее, ГКУ «Центр занятости населения Куртамышского района Курганской области», однако этого недостаточно для знакомства обучающихся с различными профессиями. На современном этапе наиболее актуальными являются такие формы профориентационной работы как социальные пробы и практики, которые могут быть организованы только в тесном сотрудничестве с учреждениями среднего образования и организациями, заинтересованными в молодых специалистах.</w:t>
      </w:r>
    </w:p>
    <w:p w:rsidR="00562E9B" w:rsidRDefault="00562E9B" w:rsidP="006327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Pr="00CE7965">
        <w:rPr>
          <w:color w:val="000000"/>
        </w:rPr>
        <w:t xml:space="preserve">необходимо </w:t>
      </w:r>
      <w:r>
        <w:rPr>
          <w:color w:val="000000"/>
        </w:rPr>
        <w:t>создать систему</w:t>
      </w:r>
      <w:r w:rsidRPr="00CE7965">
        <w:rPr>
          <w:color w:val="000000"/>
        </w:rPr>
        <w:t xml:space="preserve"> профориентационн</w:t>
      </w:r>
      <w:r>
        <w:rPr>
          <w:color w:val="000000"/>
        </w:rPr>
        <w:t>ой</w:t>
      </w:r>
      <w:r w:rsidRPr="00CE7965">
        <w:rPr>
          <w:color w:val="000000"/>
        </w:rPr>
        <w:t xml:space="preserve"> работ</w:t>
      </w:r>
      <w:r>
        <w:rPr>
          <w:color w:val="000000"/>
        </w:rPr>
        <w:t>ы</w:t>
      </w:r>
      <w:r w:rsidRPr="00CE7965">
        <w:rPr>
          <w:color w:val="000000"/>
        </w:rPr>
        <w:t xml:space="preserve"> в школе, </w:t>
      </w:r>
      <w:r>
        <w:rPr>
          <w:color w:val="000000"/>
        </w:rPr>
        <w:t>включив мероприятия практической направленности, и повысив компетентность всех участников образовательного процесса по данному направлению</w:t>
      </w:r>
      <w:r w:rsidRPr="00CE7965">
        <w:rPr>
          <w:color w:val="000000"/>
        </w:rPr>
        <w:t>.</w:t>
      </w:r>
      <w:r>
        <w:rPr>
          <w:color w:val="000000"/>
        </w:rPr>
        <w:t xml:space="preserve"> </w:t>
      </w:r>
    </w:p>
    <w:p w:rsidR="00562E9B" w:rsidRPr="00721932" w:rsidRDefault="00562E9B" w:rsidP="00B93E67">
      <w:pPr>
        <w:pStyle w:val="dash041e005f0431005f044b005f0447005f043d005f044b005f0439"/>
        <w:ind w:firstLine="640"/>
        <w:jc w:val="both"/>
        <w:rPr>
          <w:rStyle w:val="dash041e005f0431005f044b005f0447005f043d005f044b005f0439005f005fchar1char1"/>
        </w:rPr>
      </w:pPr>
      <w:r w:rsidRPr="00721932">
        <w:rPr>
          <w:rStyle w:val="dash041e005f0431005f044b005f0447005f043d005f044b005f0439005f005fchar1char1"/>
        </w:rPr>
        <w:t xml:space="preserve">Программа ориентирована на обучающихся всех ступеней образования (1-11 классы).  Реализация программы рассчитана на 3 года (2013-2015 г.г.). </w:t>
      </w:r>
    </w:p>
    <w:p w:rsidR="00562E9B" w:rsidRPr="00721932" w:rsidRDefault="00562E9B" w:rsidP="00B93E67">
      <w:pPr>
        <w:pStyle w:val="dash041e005f0431005f044b005f0447005f043d005f044b005f0439"/>
        <w:ind w:firstLine="640"/>
        <w:jc w:val="both"/>
        <w:rPr>
          <w:rStyle w:val="dash041e005f0431005f044b005f0447005f043d005f044b005f0439005f005fchar1char1"/>
        </w:rPr>
      </w:pPr>
      <w:r w:rsidRPr="00721932">
        <w:rPr>
          <w:rStyle w:val="dash041e005f0431005f044b005f0447005f043d005f044b005f0439005f005fchar1char1"/>
        </w:rPr>
        <w:t xml:space="preserve">Содержание Программы соответствует особенностям сельского населенного пункта и запросам его жителей. Название Программы демонстрирует важность самостоятельного и  своевременного профессионального самоопределения обучающихся в соответствии с их умственными, физическими и психическими особенностями. </w:t>
      </w:r>
    </w:p>
    <w:p w:rsidR="00562E9B" w:rsidRPr="00721932" w:rsidRDefault="00562E9B" w:rsidP="00B93E67">
      <w:pPr>
        <w:ind w:firstLine="700"/>
      </w:pPr>
      <w:r w:rsidRPr="00721932">
        <w:rPr>
          <w:b/>
          <w:bCs/>
        </w:rPr>
        <w:t>Цель:</w:t>
      </w:r>
      <w:r w:rsidRPr="00721932">
        <w:t xml:space="preserve"> </w:t>
      </w:r>
    </w:p>
    <w:p w:rsidR="00562E9B" w:rsidRPr="00721932" w:rsidRDefault="00562E9B" w:rsidP="00B93E67">
      <w:pPr>
        <w:pStyle w:val="1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21932">
        <w:rPr>
          <w:rStyle w:val="dash041e005f0431005f044b005f0447005f043d005f044b005f0439005f005fchar1char1"/>
        </w:rPr>
        <w:t>Формирование личности, способной к профессиональному самоопределению с учетом социокультурной ситуации в условиях современного общества.</w:t>
      </w:r>
    </w:p>
    <w:p w:rsidR="00562E9B" w:rsidRPr="00721932" w:rsidRDefault="00562E9B" w:rsidP="00B93E67">
      <w:pPr>
        <w:pStyle w:val="NormalWeb"/>
      </w:pPr>
      <w:r w:rsidRPr="00721932">
        <w:rPr>
          <w:b/>
          <w:bCs/>
        </w:rPr>
        <w:t>Задачи программы</w:t>
      </w:r>
      <w:r w:rsidRPr="00721932">
        <w:t xml:space="preserve">: </w:t>
      </w:r>
    </w:p>
    <w:p w:rsidR="00562E9B" w:rsidRPr="00721932" w:rsidRDefault="00562E9B" w:rsidP="00B93E67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 w:rsidRPr="00721932">
        <w:rPr>
          <w:rStyle w:val="dash041e005f0431005f044b005f0447005f043d005f044b005f0439005f005fchar1char1"/>
        </w:rPr>
        <w:t>Совершенствовать систему профориентационной работы в ОУ.</w:t>
      </w:r>
    </w:p>
    <w:p w:rsidR="00562E9B" w:rsidRPr="00721932" w:rsidRDefault="00562E9B" w:rsidP="00B93E67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 w:rsidRPr="00721932">
        <w:rPr>
          <w:rStyle w:val="dash041e005f0431005f044b005f0447005f043d005f044b005f0439005f005fchar1char1"/>
        </w:rPr>
        <w:t>Организовать методическую деятельность с педагогическим коллективом по организации профориентационной работы.</w:t>
      </w:r>
    </w:p>
    <w:p w:rsidR="00562E9B" w:rsidRPr="00721932" w:rsidRDefault="00562E9B" w:rsidP="00B93E67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 w:rsidRPr="00721932">
        <w:rPr>
          <w:rStyle w:val="dash041e005f0431005f044b005f0447005f043d005f044b005f0439005f005fchar1char1"/>
        </w:rPr>
        <w:t>Организовать информирование обучающихся и их родителей (законных представителей) по направлению «Профессиональное самоопределение».</w:t>
      </w:r>
    </w:p>
    <w:p w:rsidR="00562E9B" w:rsidRPr="00721932" w:rsidRDefault="00562E9B" w:rsidP="00B93E67">
      <w:pPr>
        <w:pStyle w:val="dash041e005f0431005f044b005f0447005f043d005f044b005f0439"/>
        <w:numPr>
          <w:ilvl w:val="0"/>
          <w:numId w:val="23"/>
        </w:numPr>
        <w:jc w:val="both"/>
      </w:pPr>
      <w:r w:rsidRPr="00721932">
        <w:rPr>
          <w:rStyle w:val="dash041e005f0431005f044b005f0447005f043d005f044b005f0439005f005fchar1char1"/>
        </w:rPr>
        <w:t>Формировать трудовые и профессиональные навыки обучающихся посредством социальных проб и практик</w:t>
      </w:r>
      <w:r w:rsidRPr="00721932">
        <w:t>.</w:t>
      </w:r>
    </w:p>
    <w:p w:rsidR="00562E9B" w:rsidRPr="00721932" w:rsidRDefault="00562E9B" w:rsidP="00B93E67">
      <w:pPr>
        <w:pStyle w:val="dash041e005f0431005f044b005f0447005f043d005f044b005f0439"/>
        <w:numPr>
          <w:ilvl w:val="0"/>
          <w:numId w:val="23"/>
        </w:numPr>
        <w:jc w:val="both"/>
      </w:pPr>
      <w:r w:rsidRPr="00721932">
        <w:t>Организовать взаимодействие с организациями, способствующими профессиональной ориентации обучающихся.</w:t>
      </w:r>
    </w:p>
    <w:p w:rsidR="00562E9B" w:rsidRPr="00721932" w:rsidRDefault="00562E9B" w:rsidP="00B93E67">
      <w:pPr>
        <w:tabs>
          <w:tab w:val="left" w:pos="5430"/>
        </w:tabs>
        <w:jc w:val="center"/>
        <w:rPr>
          <w:b/>
          <w:bCs/>
        </w:rPr>
      </w:pPr>
      <w:r w:rsidRPr="00721932">
        <w:rPr>
          <w:b/>
          <w:bCs/>
        </w:rPr>
        <w:t xml:space="preserve"> </w:t>
      </w:r>
    </w:p>
    <w:p w:rsidR="00562E9B" w:rsidRPr="00721932" w:rsidRDefault="00562E9B" w:rsidP="00B93E67">
      <w:pPr>
        <w:tabs>
          <w:tab w:val="left" w:pos="5430"/>
        </w:tabs>
        <w:jc w:val="center"/>
        <w:rPr>
          <w:b/>
          <w:bCs/>
        </w:rPr>
      </w:pPr>
    </w:p>
    <w:p w:rsidR="00562E9B" w:rsidRPr="00721932" w:rsidRDefault="00562E9B" w:rsidP="00B93E67">
      <w:pPr>
        <w:tabs>
          <w:tab w:val="left" w:pos="5430"/>
        </w:tabs>
        <w:jc w:val="center"/>
        <w:rPr>
          <w:b/>
          <w:bCs/>
        </w:rPr>
      </w:pPr>
      <w:r w:rsidRPr="00721932">
        <w:rPr>
          <w:b/>
          <w:bCs/>
        </w:rPr>
        <w:t>Предполагаемый результат</w:t>
      </w:r>
    </w:p>
    <w:p w:rsidR="00562E9B" w:rsidRPr="00721932" w:rsidRDefault="00562E9B" w:rsidP="00B93E67">
      <w:pPr>
        <w:tabs>
          <w:tab w:val="left" w:pos="5430"/>
        </w:tabs>
        <w:jc w:val="center"/>
        <w:rPr>
          <w:b/>
          <w:bCs/>
        </w:rPr>
      </w:pPr>
    </w:p>
    <w:p w:rsidR="00562E9B" w:rsidRPr="00721932" w:rsidRDefault="00562E9B" w:rsidP="00B93E67">
      <w:pPr>
        <w:tabs>
          <w:tab w:val="left" w:pos="5430"/>
        </w:tabs>
        <w:jc w:val="center"/>
      </w:pPr>
      <w:r w:rsidRPr="00721932">
        <w:t>В ходе реализации программы будут достигнуты следующие результаты:</w:t>
      </w:r>
    </w:p>
    <w:p w:rsidR="00562E9B" w:rsidRPr="00721932" w:rsidRDefault="00562E9B" w:rsidP="00B93E67">
      <w:pPr>
        <w:tabs>
          <w:tab w:val="left" w:pos="5430"/>
        </w:tabs>
        <w:jc w:val="center"/>
        <w:rPr>
          <w:b/>
          <w:bCs/>
        </w:rPr>
      </w:pPr>
    </w:p>
    <w:p w:rsidR="00562E9B" w:rsidRPr="00721932" w:rsidRDefault="00562E9B" w:rsidP="00B93E67">
      <w:pPr>
        <w:pStyle w:val="dash041e005f0431005f044b005f0447005f043d005f044b005f0439"/>
        <w:numPr>
          <w:ilvl w:val="0"/>
          <w:numId w:val="24"/>
        </w:numPr>
        <w:jc w:val="both"/>
        <w:rPr>
          <w:rStyle w:val="dash041e005f0431005f044b005f0447005f043d005f044b005f0439005f005fchar1char1"/>
        </w:rPr>
      </w:pPr>
      <w:r w:rsidRPr="00721932">
        <w:rPr>
          <w:rStyle w:val="dash041e005f0431005f044b005f0447005f043d005f044b005f0439005f005fchar1char1"/>
        </w:rPr>
        <w:t>Совершенствована система профориентационной работы в ОУ;</w:t>
      </w:r>
    </w:p>
    <w:p w:rsidR="00562E9B" w:rsidRPr="00721932" w:rsidRDefault="00562E9B" w:rsidP="00B93E67">
      <w:pPr>
        <w:pStyle w:val="dash041e005f0431005f044b005f0447005f043d005f044b005f0439"/>
        <w:numPr>
          <w:ilvl w:val="0"/>
          <w:numId w:val="24"/>
        </w:numPr>
        <w:jc w:val="both"/>
        <w:rPr>
          <w:rStyle w:val="dash041e005f0431005f044b005f0447005f043d005f044b005f0439005f005fchar1char1"/>
        </w:rPr>
      </w:pPr>
      <w:r w:rsidRPr="00721932">
        <w:rPr>
          <w:rStyle w:val="dash041e005f0431005f044b005f0447005f043d005f044b005f0439005f005fchar1char1"/>
        </w:rPr>
        <w:t>Организована методическая деятельность с педагогическим коллективом по организации профориентационной работы.</w:t>
      </w:r>
    </w:p>
    <w:p w:rsidR="00562E9B" w:rsidRPr="00721932" w:rsidRDefault="00562E9B" w:rsidP="00B93E67">
      <w:pPr>
        <w:pStyle w:val="dash041e005f0431005f044b005f0447005f043d005f044b005f0439"/>
        <w:numPr>
          <w:ilvl w:val="0"/>
          <w:numId w:val="24"/>
        </w:numPr>
        <w:jc w:val="both"/>
        <w:rPr>
          <w:rStyle w:val="dash041e005f0431005f044b005f0447005f043d005f044b005f0439005f005fchar1char1"/>
        </w:rPr>
      </w:pPr>
      <w:r w:rsidRPr="00721932">
        <w:rPr>
          <w:rStyle w:val="dash041e005f0431005f044b005f0447005f043d005f044b005f0439005f005fchar1char1"/>
        </w:rPr>
        <w:t>Организовано информирование обучающихся и их родителей (законных представителей) по направлению «Профессиональное самоопределение».</w:t>
      </w:r>
    </w:p>
    <w:p w:rsidR="00562E9B" w:rsidRPr="00721932" w:rsidRDefault="00562E9B" w:rsidP="00B93E67">
      <w:pPr>
        <w:pStyle w:val="dash041e005f0431005f044b005f0447005f043d005f044b005f0439"/>
        <w:numPr>
          <w:ilvl w:val="0"/>
          <w:numId w:val="24"/>
        </w:numPr>
        <w:jc w:val="both"/>
      </w:pPr>
      <w:r w:rsidRPr="00721932">
        <w:rPr>
          <w:rStyle w:val="dash041e005f0431005f044b005f0447005f043d005f044b005f0439005f005fchar1char1"/>
        </w:rPr>
        <w:t>Сформированы трудовые и профессиональные навыки обучающихся посредством социальных проб и практик</w:t>
      </w:r>
      <w:r w:rsidRPr="00721932">
        <w:t>.</w:t>
      </w:r>
    </w:p>
    <w:p w:rsidR="00562E9B" w:rsidRPr="00E277DF" w:rsidRDefault="00562E9B" w:rsidP="00B93E67">
      <w:pPr>
        <w:pStyle w:val="dash041e005f0431005f044b005f0447005f043d005f044b005f0439"/>
        <w:numPr>
          <w:ilvl w:val="0"/>
          <w:numId w:val="24"/>
        </w:numPr>
        <w:tabs>
          <w:tab w:val="left" w:pos="5430"/>
        </w:tabs>
        <w:jc w:val="both"/>
        <w:rPr>
          <w:b/>
          <w:bCs/>
        </w:rPr>
      </w:pPr>
      <w:r w:rsidRPr="00721932">
        <w:t>Организовано взаимодействие с организациями, способствующими профессиональной ориентации обучающихся.</w:t>
      </w:r>
    </w:p>
    <w:tbl>
      <w:tblPr>
        <w:tblpPr w:leftFromText="180" w:rightFromText="180" w:vertAnchor="text" w:horzAnchor="page" w:tblpX="937" w:tblpY="19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5103"/>
        <w:gridCol w:w="2693"/>
      </w:tblGrid>
      <w:tr w:rsidR="00562E9B" w:rsidRPr="00721932">
        <w:trPr>
          <w:tblHeader/>
        </w:trPr>
        <w:tc>
          <w:tcPr>
            <w:tcW w:w="2802" w:type="dxa"/>
          </w:tcPr>
          <w:p w:rsidR="00562E9B" w:rsidRPr="00721932" w:rsidRDefault="00562E9B" w:rsidP="00B93E67">
            <w:pPr>
              <w:jc w:val="center"/>
              <w:rPr>
                <w:b/>
                <w:bCs/>
              </w:rPr>
            </w:pPr>
            <w:r w:rsidRPr="00721932">
              <w:rPr>
                <w:b/>
                <w:bCs/>
              </w:rPr>
              <w:t>Критерии</w:t>
            </w:r>
          </w:p>
        </w:tc>
        <w:tc>
          <w:tcPr>
            <w:tcW w:w="5103" w:type="dxa"/>
          </w:tcPr>
          <w:p w:rsidR="00562E9B" w:rsidRPr="00721932" w:rsidRDefault="00562E9B" w:rsidP="00B93E67">
            <w:pPr>
              <w:jc w:val="center"/>
              <w:rPr>
                <w:b/>
                <w:bCs/>
              </w:rPr>
            </w:pPr>
            <w:r w:rsidRPr="00721932">
              <w:rPr>
                <w:b/>
                <w:bCs/>
              </w:rPr>
              <w:t>Показатели</w:t>
            </w:r>
          </w:p>
        </w:tc>
        <w:tc>
          <w:tcPr>
            <w:tcW w:w="2693" w:type="dxa"/>
          </w:tcPr>
          <w:p w:rsidR="00562E9B" w:rsidRPr="00721932" w:rsidRDefault="00562E9B" w:rsidP="00B93E67">
            <w:pPr>
              <w:jc w:val="center"/>
              <w:rPr>
                <w:b/>
                <w:bCs/>
              </w:rPr>
            </w:pPr>
            <w:r w:rsidRPr="00721932">
              <w:rPr>
                <w:b/>
                <w:bCs/>
              </w:rPr>
              <w:t>Методы изучения</w:t>
            </w:r>
          </w:p>
        </w:tc>
      </w:tr>
      <w:tr w:rsidR="00562E9B" w:rsidRPr="00721932">
        <w:trPr>
          <w:trHeight w:val="124"/>
        </w:trPr>
        <w:tc>
          <w:tcPr>
            <w:tcW w:w="10598" w:type="dxa"/>
            <w:gridSpan w:val="3"/>
          </w:tcPr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18"/>
              </w:numPr>
              <w:jc w:val="both"/>
            </w:pPr>
            <w:r w:rsidRPr="00721932">
              <w:rPr>
                <w:rStyle w:val="dash041e005f0431005f044b005f0447005f043d005f044b005f0439005f005fchar1char1"/>
              </w:rPr>
              <w:t>Совершенствовать систему профориентационной работы в ОУ</w:t>
            </w:r>
          </w:p>
        </w:tc>
      </w:tr>
      <w:tr w:rsidR="00562E9B" w:rsidRPr="00721932">
        <w:tc>
          <w:tcPr>
            <w:tcW w:w="2802" w:type="dxa"/>
            <w:vMerge w:val="restart"/>
            <w:vAlign w:val="center"/>
          </w:tcPr>
          <w:p w:rsidR="00562E9B" w:rsidRPr="00721932" w:rsidRDefault="00562E9B" w:rsidP="00B93E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2">
              <w:rPr>
                <w:rFonts w:ascii="Times New Roman" w:hAnsi="Times New Roman" w:cs="Times New Roman"/>
                <w:sz w:val="24"/>
                <w:szCs w:val="24"/>
              </w:rPr>
              <w:t>Качество системы организации профориентационной работы в школе</w:t>
            </w: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Включение в систему всех участников образовательного процесса (январь 2014 г.)</w:t>
            </w:r>
          </w:p>
        </w:tc>
        <w:tc>
          <w:tcPr>
            <w:tcW w:w="2693" w:type="dxa"/>
            <w:vMerge w:val="restart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Анализ системы</w:t>
            </w:r>
          </w:p>
        </w:tc>
      </w:tr>
      <w:tr w:rsidR="00562E9B" w:rsidRPr="00721932">
        <w:tc>
          <w:tcPr>
            <w:tcW w:w="2802" w:type="dxa"/>
            <w:vMerge/>
          </w:tcPr>
          <w:p w:rsidR="00562E9B" w:rsidRPr="00721932" w:rsidRDefault="00562E9B" w:rsidP="00B93E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 xml:space="preserve">Включение всех направлений деятельности образовательного учреждения в систему </w:t>
            </w:r>
          </w:p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(январь 2014 г.)</w:t>
            </w:r>
          </w:p>
        </w:tc>
        <w:tc>
          <w:tcPr>
            <w:tcW w:w="2693" w:type="dxa"/>
            <w:vMerge/>
          </w:tcPr>
          <w:p w:rsidR="00562E9B" w:rsidRPr="00721932" w:rsidRDefault="00562E9B" w:rsidP="00B93E67"/>
        </w:tc>
      </w:tr>
      <w:tr w:rsidR="00562E9B" w:rsidRPr="00721932">
        <w:tc>
          <w:tcPr>
            <w:tcW w:w="2802" w:type="dxa"/>
            <w:vMerge/>
          </w:tcPr>
          <w:p w:rsidR="00562E9B" w:rsidRPr="00721932" w:rsidRDefault="00562E9B" w:rsidP="00B93E67"/>
        </w:tc>
        <w:tc>
          <w:tcPr>
            <w:tcW w:w="5103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Наличие в системе механизмов управления профориентационной деятельностью в образовательном процессе (январь 2014 г.)</w:t>
            </w:r>
          </w:p>
        </w:tc>
        <w:tc>
          <w:tcPr>
            <w:tcW w:w="2693" w:type="dxa"/>
            <w:vMerge/>
          </w:tcPr>
          <w:p w:rsidR="00562E9B" w:rsidRPr="00721932" w:rsidRDefault="00562E9B" w:rsidP="00B93E67"/>
        </w:tc>
      </w:tr>
      <w:tr w:rsidR="00562E9B" w:rsidRPr="00721932">
        <w:tc>
          <w:tcPr>
            <w:tcW w:w="2802" w:type="dxa"/>
            <w:vMerge/>
          </w:tcPr>
          <w:p w:rsidR="00562E9B" w:rsidRPr="00721932" w:rsidRDefault="00562E9B" w:rsidP="00B93E67"/>
        </w:tc>
        <w:tc>
          <w:tcPr>
            <w:tcW w:w="5103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 xml:space="preserve">Наличие плана внедрения системы организации профориентационной работы в </w:t>
            </w:r>
            <w:r>
              <w:rPr>
                <w:color w:val="000000"/>
              </w:rPr>
              <w:t>деятельность образовательного учреждения</w:t>
            </w:r>
            <w:r w:rsidRPr="00721932">
              <w:rPr>
                <w:color w:val="000000"/>
              </w:rPr>
              <w:t xml:space="preserve"> (январь 2014 г.)</w:t>
            </w:r>
          </w:p>
        </w:tc>
        <w:tc>
          <w:tcPr>
            <w:tcW w:w="2693" w:type="dxa"/>
            <w:vMerge/>
          </w:tcPr>
          <w:p w:rsidR="00562E9B" w:rsidRPr="00721932" w:rsidRDefault="00562E9B" w:rsidP="00B93E67"/>
        </w:tc>
      </w:tr>
      <w:tr w:rsidR="00562E9B" w:rsidRPr="00721932">
        <w:trPr>
          <w:trHeight w:val="372"/>
        </w:trPr>
        <w:tc>
          <w:tcPr>
            <w:tcW w:w="2802" w:type="dxa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Качество реализации мероприятий программы</w:t>
            </w: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r w:rsidRPr="00721932">
              <w:t>Результаты внутришкольного контроля за реализацией модели (2013-2015 г.г.)</w:t>
            </w:r>
          </w:p>
        </w:tc>
        <w:tc>
          <w:tcPr>
            <w:tcW w:w="2693" w:type="dxa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Внутришкольный контроль</w:t>
            </w:r>
          </w:p>
        </w:tc>
      </w:tr>
      <w:tr w:rsidR="00562E9B" w:rsidRPr="00721932">
        <w:tc>
          <w:tcPr>
            <w:tcW w:w="10598" w:type="dxa"/>
            <w:gridSpan w:val="3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rPr>
                <w:rStyle w:val="dash041e005f0431005f044b005f0447005f043d005f044b005f0439005f005fchar1char1"/>
              </w:rPr>
              <w:t>2. Организовать методическую деятельность с педагогическим коллективом по организации профориентационной работы</w:t>
            </w:r>
          </w:p>
        </w:tc>
      </w:tr>
      <w:tr w:rsidR="00562E9B" w:rsidRPr="00721932">
        <w:tc>
          <w:tcPr>
            <w:tcW w:w="2802" w:type="dxa"/>
            <w:vMerge w:val="restart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Качество организации методической деятельности</w:t>
            </w: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r w:rsidRPr="00721932">
              <w:t>Доля педагогов, принявших участие в методических мероприятиях:</w:t>
            </w:r>
          </w:p>
          <w:p w:rsidR="00562E9B" w:rsidRPr="00721932" w:rsidRDefault="00562E9B" w:rsidP="00B93E67">
            <w:r w:rsidRPr="00721932">
              <w:t>2013 г. – 70%,</w:t>
            </w:r>
          </w:p>
          <w:p w:rsidR="00562E9B" w:rsidRDefault="00562E9B" w:rsidP="00B93E67">
            <w:r w:rsidRPr="00721932">
              <w:t>2014 г.</w:t>
            </w:r>
            <w:r>
              <w:t xml:space="preserve"> – 100%</w:t>
            </w:r>
            <w:r w:rsidRPr="00721932">
              <w:t xml:space="preserve">, </w:t>
            </w:r>
          </w:p>
          <w:p w:rsidR="00562E9B" w:rsidRPr="00721932" w:rsidRDefault="00562E9B" w:rsidP="00B93E67">
            <w:r w:rsidRPr="00721932">
              <w:t>2015 г. – 100%</w:t>
            </w:r>
            <w: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Анализ отчетной документации</w:t>
            </w:r>
          </w:p>
        </w:tc>
      </w:tr>
      <w:tr w:rsidR="00562E9B" w:rsidRPr="00721932">
        <w:tc>
          <w:tcPr>
            <w:tcW w:w="2802" w:type="dxa"/>
            <w:vMerge/>
            <w:vAlign w:val="center"/>
          </w:tcPr>
          <w:p w:rsidR="00562E9B" w:rsidRPr="00721932" w:rsidRDefault="00562E9B" w:rsidP="00B93E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r w:rsidRPr="00721932">
              <w:t>Доля педагогов, осуществляющих обобщение и распространение опыта своей деятельности по организации профориентационной работы:</w:t>
            </w:r>
          </w:p>
          <w:p w:rsidR="00562E9B" w:rsidRPr="00721932" w:rsidRDefault="00562E9B" w:rsidP="00B93E67">
            <w:r w:rsidRPr="00721932">
              <w:t>2013 г. – 10%</w:t>
            </w:r>
            <w:r>
              <w:t>,</w:t>
            </w:r>
          </w:p>
          <w:p w:rsidR="00562E9B" w:rsidRPr="00721932" w:rsidRDefault="00562E9B" w:rsidP="00B93E67">
            <w:r w:rsidRPr="00721932">
              <w:t>2014 г. – 20%</w:t>
            </w:r>
            <w:r>
              <w:t>,</w:t>
            </w:r>
          </w:p>
          <w:p w:rsidR="00562E9B" w:rsidRPr="00721932" w:rsidRDefault="00562E9B" w:rsidP="00B93E67">
            <w:r w:rsidRPr="00721932">
              <w:t>2015 г. – 30%</w:t>
            </w:r>
            <w:r>
              <w:t>.</w:t>
            </w:r>
          </w:p>
        </w:tc>
        <w:tc>
          <w:tcPr>
            <w:tcW w:w="2693" w:type="dxa"/>
            <w:vMerge/>
            <w:vAlign w:val="center"/>
          </w:tcPr>
          <w:p w:rsidR="00562E9B" w:rsidRPr="00721932" w:rsidRDefault="00562E9B" w:rsidP="00B93E67">
            <w:pPr>
              <w:jc w:val="center"/>
            </w:pPr>
          </w:p>
        </w:tc>
      </w:tr>
      <w:tr w:rsidR="00562E9B" w:rsidRPr="00721932">
        <w:tc>
          <w:tcPr>
            <w:tcW w:w="10598" w:type="dxa"/>
            <w:gridSpan w:val="3"/>
            <w:vAlign w:val="center"/>
          </w:tcPr>
          <w:p w:rsidR="00562E9B" w:rsidRPr="005F3898" w:rsidRDefault="00562E9B" w:rsidP="00B93E67">
            <w:pPr>
              <w:jc w:val="center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>3. Организовать информирование обучающихся и их родителей (законных представителей) по направлению «Профессиональное самоопределение».</w:t>
            </w:r>
          </w:p>
        </w:tc>
      </w:tr>
      <w:tr w:rsidR="00562E9B" w:rsidRPr="00721932">
        <w:trPr>
          <w:trHeight w:val="1162"/>
        </w:trPr>
        <w:tc>
          <w:tcPr>
            <w:tcW w:w="2802" w:type="dxa"/>
            <w:vMerge w:val="restart"/>
            <w:vAlign w:val="center"/>
          </w:tcPr>
          <w:p w:rsidR="00562E9B" w:rsidRPr="00721932" w:rsidRDefault="00562E9B" w:rsidP="00B93E67">
            <w:pPr>
              <w:pStyle w:val="dash041e005f0431005f044b005f0447005f043d005f044b005f0439"/>
              <w:jc w:val="both"/>
            </w:pPr>
            <w:r w:rsidRPr="00721932">
              <w:t>Информированность обучающихся и родителей (законных представителей)</w:t>
            </w:r>
            <w:r w:rsidRPr="00721932">
              <w:rPr>
                <w:rStyle w:val="dash041e005f0431005f044b005f0447005f043d005f044b005f0439005f005fchar1char1"/>
              </w:rPr>
              <w:t xml:space="preserve"> по направлению «Профессиональное самоопределение».</w:t>
            </w: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pPr>
              <w:jc w:val="both"/>
              <w:rPr>
                <w:rStyle w:val="dash041e005f0431005f044b005f0447005f043d005f044b005f0439005f005fchar1char1"/>
              </w:rPr>
            </w:pPr>
            <w:r w:rsidRPr="00721932">
              <w:t xml:space="preserve">Уровень информированности обучающихся </w:t>
            </w:r>
            <w:r w:rsidRPr="00721932">
              <w:rPr>
                <w:rStyle w:val="dash041e005f0431005f044b005f0447005f043d005f044b005f0439005f005fchar1char1"/>
              </w:rPr>
              <w:t xml:space="preserve"> по направлению «Профессиональное самоопределение»</w:t>
            </w:r>
          </w:p>
          <w:p w:rsidR="00562E9B" w:rsidRPr="00721932" w:rsidRDefault="00562E9B" w:rsidP="00B93E67">
            <w:pPr>
              <w:jc w:val="center"/>
            </w:pPr>
            <w:r w:rsidRPr="00721932">
              <w:t>100% (2013-2015 г.г.)</w:t>
            </w:r>
          </w:p>
        </w:tc>
        <w:tc>
          <w:tcPr>
            <w:tcW w:w="2693" w:type="dxa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Тестирование, анкетирование</w:t>
            </w:r>
          </w:p>
        </w:tc>
      </w:tr>
      <w:tr w:rsidR="00562E9B" w:rsidRPr="00721932">
        <w:tc>
          <w:tcPr>
            <w:tcW w:w="2802" w:type="dxa"/>
            <w:vMerge/>
            <w:vAlign w:val="center"/>
          </w:tcPr>
          <w:p w:rsidR="00562E9B" w:rsidRPr="00721932" w:rsidRDefault="00562E9B" w:rsidP="00B93E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pPr>
              <w:jc w:val="both"/>
              <w:rPr>
                <w:rStyle w:val="dash041e005f0431005f044b005f0447005f043d005f044b005f0439005f005fchar1char1"/>
              </w:rPr>
            </w:pPr>
            <w:r w:rsidRPr="00721932">
              <w:t xml:space="preserve">Доля родителей, получивших информацию по </w:t>
            </w:r>
            <w:r w:rsidRPr="00721932">
              <w:rPr>
                <w:rStyle w:val="dash041e005f0431005f044b005f0447005f043d005f044b005f0439005f005fchar1char1"/>
              </w:rPr>
              <w:t xml:space="preserve"> направлению «Выбор профессии»:</w:t>
            </w:r>
          </w:p>
          <w:p w:rsidR="00562E9B" w:rsidRPr="00721932" w:rsidRDefault="00562E9B" w:rsidP="00B93E67">
            <w:pPr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>2013 г. – 20%</w:t>
            </w:r>
            <w:r>
              <w:rPr>
                <w:rStyle w:val="dash041e005f0431005f044b005f0447005f043d005f044b005f0439005f005fchar1char1"/>
              </w:rPr>
              <w:t>,</w:t>
            </w:r>
          </w:p>
          <w:p w:rsidR="00562E9B" w:rsidRPr="00721932" w:rsidRDefault="00562E9B" w:rsidP="00B93E67">
            <w:pPr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>2014 г. – 30%</w:t>
            </w:r>
            <w:r>
              <w:rPr>
                <w:rStyle w:val="dash041e005f0431005f044b005f0447005f043d005f044b005f0439005f005fchar1char1"/>
              </w:rPr>
              <w:t>,</w:t>
            </w:r>
          </w:p>
          <w:p w:rsidR="00562E9B" w:rsidRPr="00721932" w:rsidRDefault="00562E9B" w:rsidP="00B93E67">
            <w:pPr>
              <w:jc w:val="both"/>
            </w:pPr>
            <w:r w:rsidRPr="00721932">
              <w:rPr>
                <w:rStyle w:val="dash041e005f0431005f044b005f0447005f043d005f044b005f0439005f005fchar1char1"/>
              </w:rPr>
              <w:t>2015 г. – 50%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2693" w:type="dxa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Анализ отчетной документации</w:t>
            </w:r>
          </w:p>
        </w:tc>
      </w:tr>
      <w:tr w:rsidR="00562E9B" w:rsidRPr="00721932">
        <w:tc>
          <w:tcPr>
            <w:tcW w:w="10598" w:type="dxa"/>
            <w:gridSpan w:val="3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rPr>
                <w:rStyle w:val="dash041e005f0431005f044b005f0447005f043d005f044b005f0439005f005fchar1char1"/>
              </w:rPr>
              <w:t>4. Сформировать трудовые и профессиональные навыки обучающихся посредством социальных проб и практик</w:t>
            </w:r>
          </w:p>
        </w:tc>
      </w:tr>
      <w:tr w:rsidR="00562E9B" w:rsidRPr="00721932">
        <w:tc>
          <w:tcPr>
            <w:tcW w:w="2802" w:type="dxa"/>
            <w:vMerge w:val="restart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 xml:space="preserve">Сформированность </w:t>
            </w:r>
            <w:r w:rsidRPr="00721932">
              <w:rPr>
                <w:rStyle w:val="dash041e005f0431005f044b005f0447005f043d005f044b005f0439005f005fchar1char1"/>
              </w:rPr>
              <w:t xml:space="preserve"> трудовых и профессиональных навыков обучающихся</w:t>
            </w: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r w:rsidRPr="00721932">
              <w:t>Доля обучающихся (8-11 класс), принявших участие в социальных пробах и практиках:</w:t>
            </w:r>
          </w:p>
          <w:p w:rsidR="00562E9B" w:rsidRPr="00721932" w:rsidRDefault="00562E9B" w:rsidP="00B93E67">
            <w:r w:rsidRPr="00721932">
              <w:t>2013 г.</w:t>
            </w:r>
            <w:r>
              <w:t xml:space="preserve"> – </w:t>
            </w:r>
            <w:r w:rsidRPr="00721932">
              <w:t>60%</w:t>
            </w:r>
            <w:r>
              <w:t>,</w:t>
            </w:r>
          </w:p>
          <w:p w:rsidR="00562E9B" w:rsidRPr="00721932" w:rsidRDefault="00562E9B" w:rsidP="00B93E67">
            <w:r w:rsidRPr="00721932">
              <w:t>2014 г.</w:t>
            </w:r>
            <w:r>
              <w:t xml:space="preserve"> – </w:t>
            </w:r>
            <w:r w:rsidRPr="00721932">
              <w:t>80%</w:t>
            </w:r>
          </w:p>
          <w:p w:rsidR="00562E9B" w:rsidRPr="00721932" w:rsidRDefault="00562E9B" w:rsidP="00B93E67">
            <w:r w:rsidRPr="00721932">
              <w:t>2015 г.</w:t>
            </w:r>
            <w:r>
              <w:t xml:space="preserve"> – </w:t>
            </w:r>
            <w:r w:rsidRPr="00721932">
              <w:t>100%</w:t>
            </w:r>
          </w:p>
        </w:tc>
        <w:tc>
          <w:tcPr>
            <w:tcW w:w="2693" w:type="dxa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Анализ отчетной документации</w:t>
            </w:r>
          </w:p>
        </w:tc>
      </w:tr>
      <w:tr w:rsidR="00562E9B" w:rsidRPr="00721932">
        <w:tc>
          <w:tcPr>
            <w:tcW w:w="2802" w:type="dxa"/>
            <w:vMerge/>
            <w:vAlign w:val="center"/>
          </w:tcPr>
          <w:p w:rsidR="00562E9B" w:rsidRPr="00721932" w:rsidRDefault="00562E9B" w:rsidP="00B93E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562E9B" w:rsidRDefault="00562E9B" w:rsidP="00B93E67">
            <w:r w:rsidRPr="00721932">
              <w:t xml:space="preserve">Доля выпускников, трудоустроившихся и поступивших в учебные заведения после </w:t>
            </w:r>
            <w:r>
              <w:t>окончания школы</w:t>
            </w:r>
          </w:p>
          <w:p w:rsidR="00562E9B" w:rsidRPr="00721932" w:rsidRDefault="00562E9B" w:rsidP="00B93E67">
            <w:pPr>
              <w:jc w:val="center"/>
            </w:pPr>
            <w:r w:rsidRPr="00721932">
              <w:t>100% (2013-2015 г.)</w:t>
            </w:r>
          </w:p>
        </w:tc>
        <w:tc>
          <w:tcPr>
            <w:tcW w:w="2693" w:type="dxa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Анализ трудоустройства и поступления в учебные заведения выпускников</w:t>
            </w:r>
          </w:p>
        </w:tc>
      </w:tr>
      <w:tr w:rsidR="00562E9B" w:rsidRPr="00721932">
        <w:trPr>
          <w:trHeight w:val="556"/>
        </w:trPr>
        <w:tc>
          <w:tcPr>
            <w:tcW w:w="10598" w:type="dxa"/>
            <w:gridSpan w:val="3"/>
            <w:vAlign w:val="center"/>
          </w:tcPr>
          <w:p w:rsidR="00562E9B" w:rsidRPr="00721932" w:rsidRDefault="00562E9B" w:rsidP="00B93E67">
            <w:pPr>
              <w:pStyle w:val="dash041e005f0431005f044b005f0447005f043d005f044b005f0439"/>
              <w:jc w:val="center"/>
            </w:pPr>
            <w:r w:rsidRPr="00721932">
              <w:t>5. Организовать взаимодействие с организациями, способствующими профессиональной ориентации обучающихся.</w:t>
            </w:r>
          </w:p>
        </w:tc>
      </w:tr>
      <w:tr w:rsidR="00562E9B" w:rsidRPr="00721932">
        <w:tc>
          <w:tcPr>
            <w:tcW w:w="2802" w:type="dxa"/>
            <w:vMerge w:val="restart"/>
            <w:vAlign w:val="center"/>
          </w:tcPr>
          <w:p w:rsidR="00562E9B" w:rsidRPr="00721932" w:rsidRDefault="00562E9B" w:rsidP="00B93E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2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с учреждениями, способствующими профессиональной ориентации обучающихся</w:t>
            </w: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r w:rsidRPr="00721932">
              <w:t>Количество заключенных договоров с организациями, способствующими профессиональной ориентации обучающихся:</w:t>
            </w:r>
          </w:p>
          <w:p w:rsidR="00562E9B" w:rsidRPr="00721932" w:rsidRDefault="00562E9B" w:rsidP="00B93E67">
            <w:r w:rsidRPr="00721932">
              <w:t>2013 г. – 3,</w:t>
            </w:r>
          </w:p>
          <w:p w:rsidR="00562E9B" w:rsidRPr="00721932" w:rsidRDefault="00562E9B" w:rsidP="00B93E67">
            <w:r w:rsidRPr="00721932">
              <w:t>2014 г. – 5,</w:t>
            </w:r>
          </w:p>
          <w:p w:rsidR="00562E9B" w:rsidRPr="00721932" w:rsidRDefault="00562E9B" w:rsidP="00B93E67">
            <w:r w:rsidRPr="00721932">
              <w:t>2015 г. – 7.</w:t>
            </w:r>
          </w:p>
        </w:tc>
        <w:tc>
          <w:tcPr>
            <w:tcW w:w="2693" w:type="dxa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Изучение договоров</w:t>
            </w:r>
          </w:p>
        </w:tc>
      </w:tr>
      <w:tr w:rsidR="00562E9B" w:rsidRPr="00721932">
        <w:trPr>
          <w:trHeight w:val="1025"/>
        </w:trPr>
        <w:tc>
          <w:tcPr>
            <w:tcW w:w="2802" w:type="dxa"/>
            <w:vMerge/>
            <w:vAlign w:val="center"/>
          </w:tcPr>
          <w:p w:rsidR="00562E9B" w:rsidRPr="00721932" w:rsidRDefault="00562E9B" w:rsidP="00B93E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r w:rsidRPr="00721932">
              <w:t>Количество совместных профориентационных мероприятий школы и организаций:</w:t>
            </w:r>
          </w:p>
          <w:p w:rsidR="00562E9B" w:rsidRPr="00721932" w:rsidRDefault="00562E9B" w:rsidP="00B93E67">
            <w:r w:rsidRPr="00721932">
              <w:t>2013 г. – 2,</w:t>
            </w:r>
          </w:p>
          <w:p w:rsidR="00562E9B" w:rsidRPr="00721932" w:rsidRDefault="00562E9B" w:rsidP="00B93E67">
            <w:r w:rsidRPr="00721932">
              <w:t>2014 г. – 3,</w:t>
            </w:r>
          </w:p>
          <w:p w:rsidR="00562E9B" w:rsidRPr="00721932" w:rsidRDefault="00562E9B" w:rsidP="00B93E67">
            <w:r w:rsidRPr="00721932">
              <w:t>2015 г. – 4.</w:t>
            </w:r>
          </w:p>
        </w:tc>
        <w:tc>
          <w:tcPr>
            <w:tcW w:w="2693" w:type="dxa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Анализ отчетной документации</w:t>
            </w:r>
          </w:p>
        </w:tc>
      </w:tr>
      <w:tr w:rsidR="00562E9B" w:rsidRPr="00721932">
        <w:trPr>
          <w:trHeight w:val="1329"/>
        </w:trPr>
        <w:tc>
          <w:tcPr>
            <w:tcW w:w="2802" w:type="dxa"/>
            <w:vMerge/>
            <w:vAlign w:val="center"/>
          </w:tcPr>
          <w:p w:rsidR="00562E9B" w:rsidRPr="00721932" w:rsidRDefault="00562E9B" w:rsidP="00B93E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2E9B" w:rsidRPr="00721932" w:rsidRDefault="00562E9B" w:rsidP="00B93E67">
            <w:r w:rsidRPr="00721932">
              <w:t>Доля обучающихся, вовлеченных в совместные профориентационные мероприятия школы и организаций:</w:t>
            </w:r>
          </w:p>
          <w:p w:rsidR="00562E9B" w:rsidRPr="00721932" w:rsidRDefault="00562E9B" w:rsidP="00B93E67">
            <w:r w:rsidRPr="00721932">
              <w:t>2013 г. – 30%,</w:t>
            </w:r>
          </w:p>
          <w:p w:rsidR="00562E9B" w:rsidRPr="00721932" w:rsidRDefault="00562E9B" w:rsidP="00B93E67">
            <w:r w:rsidRPr="00721932">
              <w:t>2014 г. – 50%,</w:t>
            </w:r>
          </w:p>
          <w:p w:rsidR="00562E9B" w:rsidRPr="00721932" w:rsidRDefault="00562E9B" w:rsidP="00B93E67">
            <w:r w:rsidRPr="00721932">
              <w:t>2015 г. – 70%.</w:t>
            </w:r>
          </w:p>
        </w:tc>
        <w:tc>
          <w:tcPr>
            <w:tcW w:w="2693" w:type="dxa"/>
            <w:vAlign w:val="center"/>
          </w:tcPr>
          <w:p w:rsidR="00562E9B" w:rsidRPr="00721932" w:rsidRDefault="00562E9B" w:rsidP="00B93E67">
            <w:pPr>
              <w:jc w:val="center"/>
            </w:pPr>
            <w:r w:rsidRPr="00721932">
              <w:t>Анализ отчетной документации</w:t>
            </w:r>
          </w:p>
        </w:tc>
      </w:tr>
    </w:tbl>
    <w:p w:rsidR="00562E9B" w:rsidRPr="00721932" w:rsidRDefault="00562E9B" w:rsidP="00B93E6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2E9B" w:rsidRPr="00721932" w:rsidRDefault="00562E9B" w:rsidP="00B93E67">
      <w:pPr>
        <w:jc w:val="center"/>
        <w:rPr>
          <w:b/>
          <w:bCs/>
        </w:rPr>
      </w:pPr>
      <w:r w:rsidRPr="00721932">
        <w:rPr>
          <w:b/>
          <w:bCs/>
        </w:rPr>
        <w:t>Содержание Программы</w:t>
      </w:r>
    </w:p>
    <w:p w:rsidR="00562E9B" w:rsidRPr="00721932" w:rsidRDefault="00562E9B" w:rsidP="00B93E67">
      <w:pPr>
        <w:jc w:val="center"/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3851"/>
        <w:gridCol w:w="2977"/>
      </w:tblGrid>
      <w:tr w:rsidR="00562E9B" w:rsidRPr="00721932">
        <w:trPr>
          <w:tblHeader/>
        </w:trPr>
        <w:tc>
          <w:tcPr>
            <w:tcW w:w="3203" w:type="dxa"/>
            <w:vAlign w:val="center"/>
          </w:tcPr>
          <w:p w:rsidR="00562E9B" w:rsidRPr="00721932" w:rsidRDefault="00562E9B" w:rsidP="00B93E67">
            <w:pPr>
              <w:jc w:val="center"/>
              <w:rPr>
                <w:b/>
                <w:bCs/>
                <w:color w:val="000000"/>
              </w:rPr>
            </w:pPr>
            <w:r w:rsidRPr="00721932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3851" w:type="dxa"/>
            <w:vAlign w:val="center"/>
          </w:tcPr>
          <w:p w:rsidR="00562E9B" w:rsidRPr="00721932" w:rsidRDefault="00562E9B" w:rsidP="00B93E67">
            <w:pPr>
              <w:jc w:val="center"/>
              <w:rPr>
                <w:b/>
                <w:bCs/>
                <w:color w:val="000000"/>
              </w:rPr>
            </w:pPr>
            <w:r w:rsidRPr="00721932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562E9B" w:rsidRPr="00721932" w:rsidRDefault="00562E9B" w:rsidP="00B93E67">
            <w:pPr>
              <w:jc w:val="center"/>
              <w:rPr>
                <w:b/>
                <w:bCs/>
                <w:color w:val="000000"/>
              </w:rPr>
            </w:pPr>
            <w:r w:rsidRPr="00721932">
              <w:rPr>
                <w:b/>
                <w:bCs/>
                <w:color w:val="000000"/>
              </w:rPr>
              <w:t>Формы и методы работы</w:t>
            </w:r>
          </w:p>
        </w:tc>
      </w:tr>
      <w:tr w:rsidR="00562E9B" w:rsidRPr="00721932">
        <w:tc>
          <w:tcPr>
            <w:tcW w:w="3203" w:type="dxa"/>
            <w:vAlign w:val="center"/>
          </w:tcPr>
          <w:p w:rsidR="00562E9B" w:rsidRPr="00721932" w:rsidRDefault="00562E9B" w:rsidP="00B93E67">
            <w:pPr>
              <w:pStyle w:val="ListParagraph"/>
              <w:numPr>
                <w:ilvl w:val="0"/>
                <w:numId w:val="22"/>
              </w:numPr>
              <w:tabs>
                <w:tab w:val="left" w:pos="429"/>
                <w:tab w:val="left" w:pos="1160"/>
              </w:tabs>
              <w:ind w:left="142" w:firstLine="0"/>
              <w:rPr>
                <w:color w:val="000000"/>
              </w:rPr>
            </w:pPr>
            <w:r w:rsidRPr="00721932">
              <w:rPr>
                <w:rStyle w:val="dash041e005f0431005f044b005f0447005f043d005f044b005f0439005f005fchar1char1"/>
              </w:rPr>
              <w:t>Совершенствовать  систему профориентационной работы в  ОУ</w:t>
            </w:r>
          </w:p>
        </w:tc>
        <w:tc>
          <w:tcPr>
            <w:tcW w:w="3851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Разработка модели, заключение договоров, разработка локальных актов</w:t>
            </w:r>
          </w:p>
        </w:tc>
        <w:tc>
          <w:tcPr>
            <w:tcW w:w="2977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Изучение психолого-педагогической, методической литературы, анализ условий образовательного учреждения, моделирование, организация внутришкольного контроля</w:t>
            </w:r>
          </w:p>
        </w:tc>
      </w:tr>
      <w:tr w:rsidR="00562E9B" w:rsidRPr="00721932">
        <w:tc>
          <w:tcPr>
            <w:tcW w:w="3203" w:type="dxa"/>
            <w:vAlign w:val="center"/>
          </w:tcPr>
          <w:p w:rsidR="00562E9B" w:rsidRPr="00721932" w:rsidRDefault="00562E9B" w:rsidP="00B93E67">
            <w:pPr>
              <w:pStyle w:val="ListParagraph"/>
              <w:numPr>
                <w:ilvl w:val="0"/>
                <w:numId w:val="22"/>
              </w:numPr>
              <w:tabs>
                <w:tab w:val="left" w:pos="412"/>
                <w:tab w:val="left" w:pos="1160"/>
              </w:tabs>
              <w:ind w:left="142" w:firstLine="0"/>
              <w:rPr>
                <w:color w:val="000000"/>
              </w:rPr>
            </w:pPr>
            <w:r w:rsidRPr="00721932">
              <w:rPr>
                <w:rStyle w:val="dash041e005f0431005f044b005f0447005f043d005f044b005f0439005f005fchar1char1"/>
              </w:rPr>
              <w:t xml:space="preserve"> Организовать методическую деятельность с педагогическим коллективом по организации профориентационной работы.</w:t>
            </w:r>
          </w:p>
        </w:tc>
        <w:tc>
          <w:tcPr>
            <w:tcW w:w="3851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Проведение методических мероприятий для педагогов по профориентации обучающихся</w:t>
            </w:r>
          </w:p>
        </w:tc>
        <w:tc>
          <w:tcPr>
            <w:tcW w:w="2977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 xml:space="preserve">Семинары, заседания ШМО, педагогические советы, мастер-классы, </w:t>
            </w:r>
            <w:r>
              <w:rPr>
                <w:color w:val="000000"/>
              </w:rPr>
              <w:t>обобщение, презентация педагогического опыта</w:t>
            </w:r>
          </w:p>
        </w:tc>
      </w:tr>
      <w:tr w:rsidR="00562E9B" w:rsidRPr="00721932">
        <w:tc>
          <w:tcPr>
            <w:tcW w:w="3203" w:type="dxa"/>
            <w:vAlign w:val="center"/>
          </w:tcPr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22"/>
              </w:numPr>
              <w:tabs>
                <w:tab w:val="left" w:pos="412"/>
                <w:tab w:val="left" w:pos="1160"/>
              </w:tabs>
              <w:ind w:left="142" w:firstLine="0"/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 xml:space="preserve"> Организовать информирование обучающихся и их родителей (законных представителей) по направлению «Профессиональное самоопределение»</w:t>
            </w:r>
          </w:p>
        </w:tc>
        <w:tc>
          <w:tcPr>
            <w:tcW w:w="3851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Реализация курса «Твоя профессиональная карьера»;</w:t>
            </w:r>
          </w:p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Включение профессионального просвещения в содержание учебных предметов;</w:t>
            </w:r>
          </w:p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Включения направления «Профориентация» в план воспитательной работы школы и классных руководителей;</w:t>
            </w:r>
          </w:p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Включение в план «родительского всеобуча» данного направления;</w:t>
            </w:r>
          </w:p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 xml:space="preserve">Создание информационных стендов по </w:t>
            </w:r>
            <w:r w:rsidRPr="00721932">
              <w:rPr>
                <w:rStyle w:val="dash041e005f0431005f044b005f0447005f043d005f044b005f0439005f005fchar1char1"/>
              </w:rPr>
              <w:t>направлению «Выбор профессии».</w:t>
            </w:r>
          </w:p>
        </w:tc>
        <w:tc>
          <w:tcPr>
            <w:tcW w:w="2977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 xml:space="preserve">Родительские собрания, классные часы, фестивали, конкурсы, </w:t>
            </w:r>
            <w:r>
              <w:rPr>
                <w:color w:val="000000"/>
              </w:rPr>
              <w:t>лекции, беседы, деловые игры</w:t>
            </w:r>
          </w:p>
        </w:tc>
      </w:tr>
      <w:tr w:rsidR="00562E9B" w:rsidRPr="00721932">
        <w:tc>
          <w:tcPr>
            <w:tcW w:w="3203" w:type="dxa"/>
            <w:vAlign w:val="center"/>
          </w:tcPr>
          <w:p w:rsidR="00562E9B" w:rsidRPr="00721932" w:rsidRDefault="00562E9B" w:rsidP="00B93E67">
            <w:pPr>
              <w:pStyle w:val="dash041e005f0431005f044b005f0447005f043d005f044b005f0439"/>
              <w:numPr>
                <w:ilvl w:val="0"/>
                <w:numId w:val="22"/>
              </w:numPr>
              <w:tabs>
                <w:tab w:val="left" w:pos="426"/>
                <w:tab w:val="left" w:pos="1160"/>
              </w:tabs>
              <w:ind w:left="142" w:firstLine="0"/>
              <w:jc w:val="both"/>
              <w:rPr>
                <w:rStyle w:val="dash041e005f0431005f044b005f0447005f043d005f044b005f0439005f005fchar1char1"/>
              </w:rPr>
            </w:pPr>
            <w:r w:rsidRPr="00721932">
              <w:rPr>
                <w:rStyle w:val="dash041e005f0431005f044b005f0447005f043d005f044b005f0439005f005fchar1char1"/>
              </w:rPr>
              <w:t xml:space="preserve"> Сформировать трудовые и профессиональные навыки обучающихся посредством социальных проб и практик</w:t>
            </w:r>
            <w:r w:rsidRPr="00721932">
              <w:t>.</w:t>
            </w:r>
          </w:p>
        </w:tc>
        <w:tc>
          <w:tcPr>
            <w:tcW w:w="3851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Организация социальных проб и практик</w:t>
            </w:r>
          </w:p>
        </w:tc>
        <w:tc>
          <w:tcPr>
            <w:tcW w:w="2977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Профориентационный маршрут, социальн</w:t>
            </w:r>
            <w:r>
              <w:rPr>
                <w:color w:val="000000"/>
              </w:rPr>
              <w:t>ые акции</w:t>
            </w:r>
            <w:r w:rsidRPr="0072193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социальные проекты</w:t>
            </w:r>
          </w:p>
        </w:tc>
      </w:tr>
      <w:tr w:rsidR="00562E9B" w:rsidRPr="00721932">
        <w:tc>
          <w:tcPr>
            <w:tcW w:w="3203" w:type="dxa"/>
            <w:vAlign w:val="center"/>
          </w:tcPr>
          <w:p w:rsidR="00562E9B" w:rsidRPr="00721932" w:rsidRDefault="00562E9B" w:rsidP="00B93E67">
            <w:pPr>
              <w:pStyle w:val="ListParagraph"/>
              <w:numPr>
                <w:ilvl w:val="0"/>
                <w:numId w:val="22"/>
              </w:numPr>
              <w:tabs>
                <w:tab w:val="left" w:pos="343"/>
                <w:tab w:val="left" w:pos="1160"/>
              </w:tabs>
              <w:ind w:left="142" w:firstLine="0"/>
              <w:rPr>
                <w:color w:val="000000"/>
              </w:rPr>
            </w:pPr>
            <w:r w:rsidRPr="00721932">
              <w:t>Организовать взаимодействие с организациями, способствующими профессиональной ориентации обучающихся</w:t>
            </w:r>
          </w:p>
        </w:tc>
        <w:tc>
          <w:tcPr>
            <w:tcW w:w="3851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 xml:space="preserve">Заключение договоров с организациями, проведение </w:t>
            </w:r>
            <w:r w:rsidRPr="00721932">
              <w:t>совместных профориентационных мероприятий школы и организаций</w:t>
            </w:r>
          </w:p>
        </w:tc>
        <w:tc>
          <w:tcPr>
            <w:tcW w:w="2977" w:type="dxa"/>
            <w:vAlign w:val="center"/>
          </w:tcPr>
          <w:p w:rsidR="00562E9B" w:rsidRPr="00721932" w:rsidRDefault="00562E9B" w:rsidP="00B93E67">
            <w:pPr>
              <w:rPr>
                <w:color w:val="000000"/>
              </w:rPr>
            </w:pPr>
            <w:r w:rsidRPr="00721932">
              <w:rPr>
                <w:color w:val="000000"/>
              </w:rPr>
              <w:t>Фестивали, конкурсы проектов</w:t>
            </w:r>
            <w:r>
              <w:rPr>
                <w:color w:val="000000"/>
              </w:rPr>
              <w:t>, деловые игры</w:t>
            </w:r>
          </w:p>
        </w:tc>
      </w:tr>
    </w:tbl>
    <w:p w:rsidR="00562E9B" w:rsidRDefault="00562E9B" w:rsidP="00B93E67">
      <w:pPr>
        <w:jc w:val="center"/>
        <w:rPr>
          <w:b/>
          <w:bCs/>
        </w:rPr>
      </w:pPr>
    </w:p>
    <w:p w:rsidR="00562E9B" w:rsidRPr="00414D9B" w:rsidRDefault="00562E9B" w:rsidP="00B93E67">
      <w:pPr>
        <w:jc w:val="center"/>
        <w:rPr>
          <w:b/>
          <w:bCs/>
        </w:rPr>
      </w:pPr>
      <w:r w:rsidRPr="00414D9B">
        <w:rPr>
          <w:b/>
          <w:bCs/>
        </w:rPr>
        <w:t>Механизм реализации программы</w:t>
      </w:r>
    </w:p>
    <w:p w:rsidR="00562E9B" w:rsidRPr="00414D9B" w:rsidRDefault="00562E9B" w:rsidP="00B93E67">
      <w:pPr>
        <w:ind w:firstLine="540"/>
        <w:jc w:val="both"/>
      </w:pPr>
      <w:r w:rsidRPr="00414D9B">
        <w:t xml:space="preserve">Для реализации данной программы необходимо </w:t>
      </w:r>
      <w:r>
        <w:t xml:space="preserve">разработать и внедрить </w:t>
      </w:r>
      <w:r w:rsidRPr="00721932">
        <w:t>систем</w:t>
      </w:r>
      <w:r>
        <w:t>у</w:t>
      </w:r>
      <w:r w:rsidRPr="00721932">
        <w:t xml:space="preserve"> организации профориентационной работы в школе</w:t>
      </w:r>
      <w:r w:rsidRPr="00414D9B">
        <w:t xml:space="preserve">, провести обновление нормативно-правовой базы образовательного учреждения, внести коррективы в учебный план, рабочие программы урочной и внеурочной деятельности, в планы воспитательной работы школы, классных руководителей. </w:t>
      </w:r>
    </w:p>
    <w:p w:rsidR="00562E9B" w:rsidRPr="00414D9B" w:rsidRDefault="00562E9B" w:rsidP="00B93E67">
      <w:pPr>
        <w:ind w:firstLine="540"/>
        <w:jc w:val="both"/>
      </w:pPr>
      <w:r w:rsidRPr="00414D9B">
        <w:t xml:space="preserve">Управление реализацией программы, мониторинг ее эффективности, координацию деятельности участников образовательного процесса и социальных партнеров осуществляет администрация </w:t>
      </w:r>
      <w:r>
        <w:t>МКОУ «Нижневская средняя общеобразовательная школа»</w:t>
      </w:r>
      <w:r w:rsidRPr="00414D9B">
        <w:t xml:space="preserve">. </w:t>
      </w:r>
    </w:p>
    <w:p w:rsidR="00562E9B" w:rsidRPr="00414D9B" w:rsidRDefault="00562E9B" w:rsidP="00B93E67">
      <w:pPr>
        <w:ind w:firstLine="540"/>
        <w:jc w:val="both"/>
      </w:pPr>
      <w:r w:rsidRPr="00414D9B">
        <w:t xml:space="preserve">Результаты деятельности рассматриваются на совещаниях при директоре, заседаниях педагогического совета 2 раза в год. </w:t>
      </w:r>
    </w:p>
    <w:p w:rsidR="00562E9B" w:rsidRPr="001A52CC" w:rsidRDefault="00562E9B" w:rsidP="00B93E67">
      <w:pPr>
        <w:ind w:firstLine="540"/>
        <w:jc w:val="both"/>
      </w:pPr>
    </w:p>
    <w:p w:rsidR="00562E9B" w:rsidRDefault="00562E9B" w:rsidP="00B93E67">
      <w:pPr>
        <w:jc w:val="center"/>
        <w:rPr>
          <w:b/>
          <w:bCs/>
        </w:rPr>
      </w:pPr>
      <w:r w:rsidRPr="00604751">
        <w:rPr>
          <w:b/>
          <w:bCs/>
        </w:rPr>
        <w:t>Список нормативно-правов</w:t>
      </w:r>
      <w:r>
        <w:rPr>
          <w:b/>
          <w:bCs/>
        </w:rPr>
        <w:t>ых документов</w:t>
      </w:r>
    </w:p>
    <w:p w:rsidR="00562E9B" w:rsidRPr="00721932" w:rsidRDefault="00562E9B" w:rsidP="00B93E67">
      <w:pPr>
        <w:numPr>
          <w:ilvl w:val="0"/>
          <w:numId w:val="29"/>
        </w:numPr>
        <w:ind w:left="284" w:hanging="284"/>
        <w:jc w:val="both"/>
      </w:pPr>
      <w:r w:rsidRPr="00721932">
        <w:t>Конституция РФ</w:t>
      </w:r>
    </w:p>
    <w:p w:rsidR="00562E9B" w:rsidRPr="00721932" w:rsidRDefault="00562E9B" w:rsidP="00B93E67">
      <w:pPr>
        <w:numPr>
          <w:ilvl w:val="0"/>
          <w:numId w:val="29"/>
        </w:numPr>
        <w:ind w:left="284" w:hanging="284"/>
        <w:jc w:val="both"/>
      </w:pPr>
      <w:r w:rsidRPr="00721932">
        <w:t>Всеобщая Декларация прав человека</w:t>
      </w:r>
    </w:p>
    <w:p w:rsidR="00562E9B" w:rsidRPr="00721932" w:rsidRDefault="00562E9B" w:rsidP="00B93E67">
      <w:pPr>
        <w:numPr>
          <w:ilvl w:val="0"/>
          <w:numId w:val="29"/>
        </w:numPr>
        <w:ind w:left="284" w:hanging="284"/>
        <w:jc w:val="both"/>
      </w:pPr>
      <w:r w:rsidRPr="00721932">
        <w:t>Декларация прав ребенка</w:t>
      </w:r>
    </w:p>
    <w:p w:rsidR="00562E9B" w:rsidRPr="00721932" w:rsidRDefault="00562E9B" w:rsidP="00B93E67">
      <w:pPr>
        <w:numPr>
          <w:ilvl w:val="0"/>
          <w:numId w:val="29"/>
        </w:numPr>
        <w:ind w:left="284" w:hanging="284"/>
        <w:jc w:val="both"/>
      </w:pPr>
      <w:r w:rsidRPr="00721932">
        <w:t>Конвенция о правах ребенка</w:t>
      </w:r>
    </w:p>
    <w:p w:rsidR="00562E9B" w:rsidRPr="00721932" w:rsidRDefault="00562E9B" w:rsidP="00B93E67">
      <w:pPr>
        <w:numPr>
          <w:ilvl w:val="0"/>
          <w:numId w:val="29"/>
        </w:numPr>
        <w:ind w:left="284" w:hanging="284"/>
        <w:jc w:val="both"/>
      </w:pPr>
      <w:r w:rsidRPr="00721932">
        <w:t>Трудовой кодекс</w:t>
      </w:r>
      <w:r>
        <w:t xml:space="preserve"> Российской Федерации</w:t>
      </w:r>
    </w:p>
    <w:p w:rsidR="00562E9B" w:rsidRPr="00721932" w:rsidRDefault="00562E9B" w:rsidP="00B93E67">
      <w:pPr>
        <w:numPr>
          <w:ilvl w:val="0"/>
          <w:numId w:val="29"/>
        </w:numPr>
        <w:ind w:left="284" w:hanging="284"/>
        <w:jc w:val="both"/>
      </w:pPr>
      <w:r w:rsidRPr="00721932">
        <w:t>Концепция  Модернизации российского образования</w:t>
      </w:r>
    </w:p>
    <w:p w:rsidR="00562E9B" w:rsidRPr="00604751" w:rsidRDefault="00562E9B" w:rsidP="00B93E67">
      <w:pPr>
        <w:numPr>
          <w:ilvl w:val="0"/>
          <w:numId w:val="29"/>
        </w:numPr>
        <w:ind w:left="284" w:hanging="284"/>
        <w:jc w:val="both"/>
      </w:pPr>
      <w:r w:rsidRPr="00604751">
        <w:t>Федеральный закон РФ «Об образовании в Российской Федерации» от 29 декабря 2012 года №273-Ф3;</w:t>
      </w:r>
    </w:p>
    <w:p w:rsidR="00562E9B" w:rsidRPr="00604751" w:rsidRDefault="00562E9B" w:rsidP="00B93E67">
      <w:pPr>
        <w:numPr>
          <w:ilvl w:val="0"/>
          <w:numId w:val="29"/>
        </w:numPr>
        <w:ind w:left="284" w:hanging="284"/>
        <w:jc w:val="both"/>
      </w:pPr>
      <w:r w:rsidRPr="00604751">
        <w:t>Федеральный государственный образовательный стандарт ОО и НОО;</w:t>
      </w:r>
    </w:p>
    <w:p w:rsidR="00562E9B" w:rsidRPr="00604751" w:rsidRDefault="00562E9B" w:rsidP="00B93E67">
      <w:pPr>
        <w:numPr>
          <w:ilvl w:val="0"/>
          <w:numId w:val="29"/>
        </w:numPr>
        <w:ind w:left="284" w:hanging="284"/>
        <w:jc w:val="both"/>
      </w:pPr>
      <w:r w:rsidRPr="00604751">
        <w:t>Концепция духовно-нравственного развития и воспитания личности граждан РФ.</w:t>
      </w:r>
    </w:p>
    <w:p w:rsidR="00562E9B" w:rsidRPr="00604751" w:rsidRDefault="00562E9B" w:rsidP="00B93E67">
      <w:pPr>
        <w:numPr>
          <w:ilvl w:val="0"/>
          <w:numId w:val="29"/>
        </w:numPr>
        <w:ind w:left="284" w:hanging="284"/>
        <w:jc w:val="both"/>
      </w:pPr>
      <w:r w:rsidRPr="00604751">
        <w:t>Федеральный закон Российской Федерации от 24 июля 1998 года № 124-ФЗ «Об основных гарантиях прав ребенка в Российской Федерации»;</w:t>
      </w:r>
    </w:p>
    <w:p w:rsidR="00562E9B" w:rsidRPr="00604751" w:rsidRDefault="00562E9B" w:rsidP="00B93E67">
      <w:pPr>
        <w:numPr>
          <w:ilvl w:val="0"/>
          <w:numId w:val="29"/>
        </w:numPr>
        <w:ind w:left="284" w:hanging="284"/>
        <w:jc w:val="both"/>
      </w:pPr>
      <w:r w:rsidRPr="00604751">
        <w:t>Федеральный закон Российской Федерации от 29 декабря 2010 года № 436-ФЗ «О защите детей от информации, причиняющей вред их здоровью и развитию»;</w:t>
      </w:r>
    </w:p>
    <w:p w:rsidR="00562E9B" w:rsidRPr="00604751" w:rsidRDefault="00562E9B" w:rsidP="00B93E67">
      <w:pPr>
        <w:numPr>
          <w:ilvl w:val="0"/>
          <w:numId w:val="29"/>
        </w:numPr>
        <w:ind w:left="284" w:hanging="284"/>
        <w:jc w:val="both"/>
      </w:pPr>
      <w:r w:rsidRPr="00604751">
        <w:t>Постановление Правительства Российской Федерации от 7 февраля 2011 года № 61 «О Федеральной целевой программе развития образования на 2011–2015 годы»;</w:t>
      </w:r>
    </w:p>
    <w:p w:rsidR="00562E9B" w:rsidRPr="00604751" w:rsidRDefault="00562E9B" w:rsidP="00B93E67">
      <w:pPr>
        <w:numPr>
          <w:ilvl w:val="0"/>
          <w:numId w:val="29"/>
        </w:numPr>
        <w:ind w:left="284" w:hanging="284"/>
        <w:jc w:val="both"/>
      </w:pPr>
      <w:r w:rsidRPr="00604751">
        <w:t>Целевая программа Курганской области «Развитие образования и реализации государственной молодёжной политики в Курганской области на 2011-2015гг.»</w:t>
      </w:r>
      <w:r>
        <w:t>;</w:t>
      </w:r>
    </w:p>
    <w:p w:rsidR="00562E9B" w:rsidRPr="00604751" w:rsidRDefault="00562E9B" w:rsidP="00B93E67">
      <w:pPr>
        <w:numPr>
          <w:ilvl w:val="0"/>
          <w:numId w:val="29"/>
        </w:numPr>
        <w:ind w:left="284" w:hanging="284"/>
        <w:jc w:val="both"/>
      </w:pPr>
      <w:r w:rsidRPr="00604751">
        <w:t>Устав школы.</w:t>
      </w:r>
    </w:p>
    <w:p w:rsidR="00562E9B" w:rsidRPr="00721932" w:rsidRDefault="00562E9B" w:rsidP="00B93E67"/>
    <w:p w:rsidR="00562E9B" w:rsidRPr="00721932" w:rsidRDefault="00562E9B" w:rsidP="00B93E67"/>
    <w:p w:rsidR="00562E9B" w:rsidRPr="00721932" w:rsidRDefault="00562E9B" w:rsidP="00B93E67">
      <w:pPr>
        <w:jc w:val="center"/>
        <w:rPr>
          <w:b/>
          <w:bCs/>
        </w:rPr>
      </w:pPr>
      <w:r w:rsidRPr="00721932">
        <w:rPr>
          <w:b/>
          <w:bCs/>
        </w:rPr>
        <w:t>ЛИТЕРАТУРА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Ашихмина Л.П. “Найди себя в мире людей и профессий”</w:t>
      </w:r>
      <w:r>
        <w:t xml:space="preserve">, </w:t>
      </w:r>
      <w:r w:rsidRPr="00721932">
        <w:t>2001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Герасимова В.А. “Классный час играючи”</w:t>
      </w:r>
      <w:r>
        <w:t xml:space="preserve">, </w:t>
      </w:r>
      <w:r w:rsidRPr="00721932">
        <w:t xml:space="preserve"> 2004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Голубева Я.В. “Проблемные классные часы”</w:t>
      </w:r>
      <w:r>
        <w:t>,</w:t>
      </w:r>
      <w:r w:rsidRPr="00721932">
        <w:t xml:space="preserve"> 2003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Климов Е. «Путь в профессию» Л.,1981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Климов Е.А. “Как выбирать профессию”</w:t>
      </w:r>
      <w:r>
        <w:t>,</w:t>
      </w:r>
      <w:r w:rsidRPr="00721932">
        <w:t xml:space="preserve"> 1990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Климов Е.А. “Психология профессионального самоопределения”</w:t>
      </w:r>
      <w:r>
        <w:t>,</w:t>
      </w:r>
      <w:r w:rsidRPr="00721932">
        <w:t xml:space="preserve"> 1996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Климов Е.А. “Психология профессионального самоопределения”</w:t>
      </w:r>
      <w:r>
        <w:t xml:space="preserve">, </w:t>
      </w:r>
      <w:r w:rsidRPr="00721932">
        <w:t>1996 г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Коротаева Е.В. “Хочу, могу, умею”</w:t>
      </w:r>
      <w:r>
        <w:t>,</w:t>
      </w:r>
      <w:r w:rsidRPr="00721932">
        <w:t xml:space="preserve"> 1997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Кривцова С.В. “Подросток на перекрестке эпох”</w:t>
      </w:r>
      <w:r>
        <w:t>,</w:t>
      </w:r>
      <w:r w:rsidRPr="00721932">
        <w:t xml:space="preserve"> 1997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Прошицкая Е.Н. “Практикум по выбору профессии”</w:t>
      </w:r>
      <w:r>
        <w:t>,</w:t>
      </w:r>
      <w:r w:rsidRPr="00721932">
        <w:t xml:space="preserve"> 1995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Прудченков А.С. “Трудное восхождение к себе: методические разработки и сценарии занятий социально – психологических тренингов”</w:t>
      </w:r>
      <w:r>
        <w:t>,</w:t>
      </w:r>
      <w:r w:rsidRPr="00721932">
        <w:t xml:space="preserve"> 1995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>
        <w:t>Пруд</w:t>
      </w:r>
      <w:r w:rsidRPr="00721932">
        <w:t>ченков А.С. Социально-психологический тренинг в школе. – М., 2001г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Пряжников Н.С. «Профессиональное личностное самоопределение»</w:t>
      </w:r>
      <w:r>
        <w:t xml:space="preserve"> </w:t>
      </w:r>
      <w:r w:rsidRPr="00721932">
        <w:t>- М.</w:t>
      </w:r>
      <w:r>
        <w:t>,</w:t>
      </w:r>
      <w:r w:rsidRPr="00721932">
        <w:t xml:space="preserve"> 1996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Пряжников Н.С. «Профориентационные игры»</w:t>
      </w:r>
      <w:r>
        <w:t xml:space="preserve"> - М., 1999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Резапкина Г.В. “Я и моя профессия. Программа профессионального самоопределения для подростков”</w:t>
      </w:r>
      <w:r>
        <w:t>,</w:t>
      </w:r>
      <w:r w:rsidRPr="00721932">
        <w:t xml:space="preserve"> 2000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Резапкина Г.В. «Отбор в профильные классы»</w:t>
      </w:r>
      <w:r>
        <w:t xml:space="preserve"> </w:t>
      </w:r>
      <w:r w:rsidRPr="00721932">
        <w:t>- М., 2006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Резапкина Г.В. Секреты выбора профессии, - М.</w:t>
      </w:r>
      <w:r>
        <w:t>,</w:t>
      </w:r>
      <w:r w:rsidRPr="00721932">
        <w:t xml:space="preserve"> 2005г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Соломин И.Л. «Современные методы психологической экспресс - диагностики и профессионального консультирования» С-П</w:t>
      </w:r>
      <w:r>
        <w:t>,</w:t>
      </w:r>
      <w:r w:rsidRPr="00721932">
        <w:t xml:space="preserve"> 2006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Трошихина Е.Г. “Тренинг развития жизненных целей”</w:t>
      </w:r>
      <w:r>
        <w:t>,</w:t>
      </w:r>
      <w:r w:rsidRPr="00721932">
        <w:t xml:space="preserve"> 2001 г.</w:t>
      </w:r>
    </w:p>
    <w:p w:rsidR="00562E9B" w:rsidRPr="00721932" w:rsidRDefault="00562E9B" w:rsidP="00B93E67">
      <w:pPr>
        <w:numPr>
          <w:ilvl w:val="0"/>
          <w:numId w:val="31"/>
        </w:numPr>
        <w:ind w:left="426" w:hanging="426"/>
      </w:pPr>
      <w:r w:rsidRPr="00721932">
        <w:t>Ясюкова Л.А</w:t>
      </w:r>
      <w:r>
        <w:t xml:space="preserve">. </w:t>
      </w:r>
      <w:r w:rsidRPr="00721932">
        <w:t>«Прогноз и профилактика проблем в обучения, социализация, и профессиональное самоопределение старшеклассников» С-П</w:t>
      </w:r>
      <w:r>
        <w:t>,</w:t>
      </w:r>
      <w:r w:rsidRPr="00721932">
        <w:t xml:space="preserve"> 2005</w:t>
      </w:r>
      <w:r>
        <w:t>.</w:t>
      </w:r>
    </w:p>
    <w:p w:rsidR="00562E9B" w:rsidRPr="00721932" w:rsidRDefault="00562E9B" w:rsidP="00B93E67">
      <w:bookmarkStart w:id="0" w:name="_GoBack"/>
      <w:bookmarkEnd w:id="0"/>
    </w:p>
    <w:p w:rsidR="00562E9B" w:rsidRPr="00721932" w:rsidRDefault="00562E9B" w:rsidP="00B93E67"/>
    <w:p w:rsidR="00562E9B" w:rsidRPr="00721932" w:rsidRDefault="00562E9B" w:rsidP="00B93E67"/>
    <w:p w:rsidR="00562E9B" w:rsidRPr="00721932" w:rsidRDefault="00562E9B" w:rsidP="00B93E67"/>
    <w:p w:rsidR="00562E9B" w:rsidRPr="00721932" w:rsidRDefault="00562E9B" w:rsidP="00B93E67"/>
    <w:p w:rsidR="00562E9B" w:rsidRPr="00721932" w:rsidRDefault="00562E9B" w:rsidP="00B93E67">
      <w:pPr>
        <w:jc w:val="right"/>
      </w:pPr>
      <w:r w:rsidRPr="00721932">
        <w:br w:type="page"/>
        <w:t>Приложение 1</w:t>
      </w:r>
    </w:p>
    <w:p w:rsidR="00562E9B" w:rsidRPr="00721932" w:rsidRDefault="00562E9B" w:rsidP="00B93E67">
      <w:r w:rsidRPr="00721932">
        <w:t>План работы по</w:t>
      </w:r>
      <w:r>
        <w:t xml:space="preserve"> профориентации</w:t>
      </w:r>
    </w:p>
    <w:tbl>
      <w:tblPr>
        <w:tblpPr w:leftFromText="180" w:rightFromText="180" w:vertAnchor="text" w:horzAnchor="page" w:tblpX="1087" w:tblpY="167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529"/>
        <w:gridCol w:w="6092"/>
        <w:gridCol w:w="2409"/>
        <w:gridCol w:w="1700"/>
      </w:tblGrid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ind w:left="-22" w:firstLine="94"/>
            </w:pPr>
            <w:r w:rsidRPr="00721932">
              <w:t>№</w:t>
            </w:r>
          </w:p>
        </w:tc>
        <w:tc>
          <w:tcPr>
            <w:tcW w:w="6095" w:type="dxa"/>
            <w:vAlign w:val="center"/>
          </w:tcPr>
          <w:p w:rsidR="00562E9B" w:rsidRPr="00721932" w:rsidRDefault="00562E9B" w:rsidP="00B93E67">
            <w:pPr>
              <w:ind w:left="-22" w:firstLine="94"/>
              <w:jc w:val="center"/>
              <w:rPr>
                <w:b/>
                <w:bCs/>
              </w:rPr>
            </w:pPr>
            <w:r w:rsidRPr="00721932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  <w:vAlign w:val="center"/>
          </w:tcPr>
          <w:p w:rsidR="00562E9B" w:rsidRPr="00721932" w:rsidRDefault="00562E9B" w:rsidP="00B93E67">
            <w:pPr>
              <w:ind w:left="-22" w:firstLine="94"/>
              <w:jc w:val="center"/>
              <w:rPr>
                <w:b/>
                <w:bCs/>
              </w:rPr>
            </w:pPr>
            <w:r w:rsidRPr="00721932">
              <w:rPr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  <w:rPr>
                <w:b/>
                <w:bCs/>
              </w:rPr>
            </w:pPr>
            <w:r w:rsidRPr="00721932">
              <w:rPr>
                <w:b/>
                <w:bCs/>
              </w:rPr>
              <w:t>Сроки</w:t>
            </w:r>
          </w:p>
        </w:tc>
      </w:tr>
      <w:tr w:rsidR="00562E9B" w:rsidRPr="00721932">
        <w:trPr>
          <w:trHeight w:val="515"/>
        </w:trPr>
        <w:tc>
          <w:tcPr>
            <w:tcW w:w="10735" w:type="dxa"/>
            <w:gridSpan w:val="5"/>
            <w:vAlign w:val="center"/>
          </w:tcPr>
          <w:p w:rsidR="00562E9B" w:rsidRPr="00721932" w:rsidRDefault="00562E9B" w:rsidP="00D744DE">
            <w:pPr>
              <w:ind w:left="-22" w:firstLine="94"/>
              <w:jc w:val="center"/>
            </w:pPr>
            <w:r w:rsidRPr="00721932">
              <w:rPr>
                <w:b/>
                <w:bCs/>
                <w:i/>
                <w:iCs/>
              </w:rPr>
              <w:t>Профессиональное просвещение</w:t>
            </w:r>
          </w:p>
        </w:tc>
      </w:tr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Проведение анализа результатов профориентации за прошлые годы (вопросы трудоустройства и поступления в профессиональные уч. заведения  выпускников </w:t>
            </w:r>
            <w:r w:rsidRPr="00721932">
              <w:rPr>
                <w:lang w:val="en-US"/>
              </w:rPr>
              <w:t>IX</w:t>
            </w:r>
            <w:r w:rsidRPr="00721932">
              <w:t xml:space="preserve">, </w:t>
            </w:r>
            <w:r w:rsidRPr="00721932">
              <w:rPr>
                <w:lang w:val="en-US"/>
              </w:rPr>
              <w:t>XI</w:t>
            </w:r>
            <w:r w:rsidRPr="00721932">
              <w:t xml:space="preserve"> кл.)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зам. дир. по ВР, кл. руководители 9-11кл.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Сентябрь </w:t>
            </w:r>
          </w:p>
        </w:tc>
      </w:tr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Сопоставление и обсуждение плана профориентационной работы на новый учебный год.  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зам. дир. по ВР, профконсультант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Сентябрь </w:t>
            </w:r>
          </w:p>
        </w:tc>
      </w:tr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зам. дир. по ВР.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реализации программы</w:t>
            </w:r>
          </w:p>
        </w:tc>
      </w:tr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Пополнение библиотечного фонда литературной по профориентации и трудовому обучению.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Библиотекарь.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реализации программы</w:t>
            </w:r>
          </w:p>
        </w:tc>
      </w:tr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Организация работы предметных кружков на базе школьных мастерских, кружков декоративно-прикладного творчества, спортивно-технических, художественных. 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 дир. по УВР, зам. дир. по ВР.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Вовлечение обучающихся 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Зам. дир. по ВР, кл. руководители.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Осуществление взаимодействия с учреждениями доп. образования,   Центром занятости.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Зам. дир. по ВР, кл. руководители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Оформление и обновление стенда "Профессии, которые нам предлагают".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Зам. дир. по ВР, кл. руководители 9-11кл.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Сентябрь </w:t>
            </w:r>
          </w:p>
        </w:tc>
      </w:tr>
      <w:tr w:rsidR="00562E9B" w:rsidRPr="00721932">
        <w:tc>
          <w:tcPr>
            <w:tcW w:w="529" w:type="dxa"/>
            <w:gridSpan w:val="2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Создание из числа старшеклассников группы профинформаторов для работы с младшими школьниками.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Зам. дир. по ВР, вожатые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1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Профориентация обучающихся на уроках (экономика, география, обществознание, технология и др.)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Учителя - предметники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rPr>
          <w:gridBefore w:val="1"/>
          <w:trHeight w:val="564"/>
        </w:trPr>
        <w:tc>
          <w:tcPr>
            <w:tcW w:w="10735" w:type="dxa"/>
            <w:gridSpan w:val="4"/>
            <w:vAlign w:val="center"/>
          </w:tcPr>
          <w:p w:rsidR="00562E9B" w:rsidRPr="00721932" w:rsidRDefault="00562E9B" w:rsidP="00B93E67">
            <w:pPr>
              <w:ind w:left="-22" w:firstLine="94"/>
              <w:jc w:val="center"/>
            </w:pPr>
            <w:r w:rsidRPr="00721932">
              <w:rPr>
                <w:b/>
                <w:bCs/>
                <w:i/>
                <w:iCs/>
              </w:rPr>
              <w:t xml:space="preserve">           Профессиональная диагностика и консультирование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2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Профдиагностика и консультирование выпускников 9,11 кл. «Оценка профессиональной направленности личности выпускника»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Преподаватель ТПК,Кл.рук.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2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Профориентационная работа с учащимися старших классов. Цель - выявление групп учащихся, нуждающихся в помощи по профессиональному самоопределению.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Преподаватель ТПК,Кл.рук.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Ноябрь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2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Анкетирование "Профессиональное самоопределение на основе самооценки" (9 класс).</w:t>
            </w:r>
          </w:p>
        </w:tc>
        <w:tc>
          <w:tcPr>
            <w:tcW w:w="2410" w:type="dxa"/>
          </w:tcPr>
          <w:p w:rsidR="00562E9B" w:rsidRPr="00721932" w:rsidRDefault="00562E9B" w:rsidP="00B93E67">
            <w:r w:rsidRPr="00721932">
              <w:t>Преподаватель ТПК,Кл.рук.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Февраль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2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Анкетирование учащихся 10-11 классов с целью сбора информации об их ценностных ориентациях и интересах</w:t>
            </w:r>
          </w:p>
        </w:tc>
        <w:tc>
          <w:tcPr>
            <w:tcW w:w="2410" w:type="dxa"/>
          </w:tcPr>
          <w:p w:rsidR="00562E9B" w:rsidRPr="00721932" w:rsidRDefault="00562E9B" w:rsidP="00B93E67">
            <w:r w:rsidRPr="00721932">
              <w:t>Преподаватель ТПК,Кл.рук.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Февраль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2"/>
              </w:numPr>
              <w:ind w:left="-22" w:firstLine="94"/>
            </w:pPr>
          </w:p>
        </w:tc>
        <w:tc>
          <w:tcPr>
            <w:tcW w:w="6095" w:type="dxa"/>
            <w:vAlign w:val="center"/>
          </w:tcPr>
          <w:p w:rsidR="00562E9B" w:rsidRPr="00721932" w:rsidRDefault="00562E9B" w:rsidP="00B93E67">
            <w:pPr>
              <w:ind w:left="-22" w:firstLine="94"/>
            </w:pPr>
            <w:r w:rsidRPr="00721932">
              <w:t>Оформление рекламного стенда «Выбери свою профессию»</w:t>
            </w:r>
          </w:p>
        </w:tc>
        <w:tc>
          <w:tcPr>
            <w:tcW w:w="2410" w:type="dxa"/>
            <w:vAlign w:val="center"/>
          </w:tcPr>
          <w:p w:rsidR="00562E9B" w:rsidRPr="00721932" w:rsidRDefault="00562E9B" w:rsidP="00B93E67">
            <w:pPr>
              <w:ind w:left="-22" w:firstLine="94"/>
            </w:pPr>
            <w:r w:rsidRPr="00721932">
              <w:t>кл. руководители</w:t>
            </w:r>
          </w:p>
          <w:p w:rsidR="00562E9B" w:rsidRPr="00721932" w:rsidRDefault="00562E9B" w:rsidP="00B93E67">
            <w:pPr>
              <w:ind w:left="-22" w:firstLine="94"/>
            </w:pPr>
            <w:r w:rsidRPr="00721932">
              <w:t>10-11 классов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Март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2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Индивидуальные консультации с родителями по вопросу  выбора профессий учащимися.</w:t>
            </w:r>
          </w:p>
          <w:p w:rsidR="00562E9B" w:rsidRPr="00721932" w:rsidRDefault="00562E9B" w:rsidP="00B93E67">
            <w:pPr>
              <w:ind w:left="-22" w:firstLine="94"/>
            </w:pPr>
            <w:r w:rsidRPr="00721932">
              <w:t>“Слагаемые выбора профиля обучения и направления дальнейшего образования”.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К л.  руков.,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2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Встречи со специалистами.</w:t>
            </w:r>
          </w:p>
          <w:p w:rsidR="00562E9B" w:rsidRPr="00721932" w:rsidRDefault="00562E9B" w:rsidP="00B93E67">
            <w:pPr>
              <w:ind w:left="-22" w:firstLine="94"/>
            </w:pPr>
            <w:r w:rsidRPr="00721932">
              <w:t xml:space="preserve">Круглый стол “ Выбираем свой путь” для учащихся и их родителей с участием представителей учебных заведений 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Кл. руководители 9-11кл.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март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2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Проведение родительских  собраний  (общешкольных,  классных).</w:t>
            </w:r>
          </w:p>
          <w:p w:rsidR="00562E9B" w:rsidRPr="00721932" w:rsidRDefault="00562E9B" w:rsidP="00B93E67">
            <w:pPr>
              <w:ind w:left="-22" w:firstLine="94"/>
            </w:pPr>
            <w:r w:rsidRPr="00721932">
              <w:t>“Анализ рынка труда и востребованости профессий в регионе”</w:t>
            </w:r>
          </w:p>
          <w:p w:rsidR="00562E9B" w:rsidRPr="00721932" w:rsidRDefault="00562E9B" w:rsidP="00B93E67">
            <w:pPr>
              <w:ind w:left="-22" w:firstLine="94"/>
            </w:pPr>
            <w:r w:rsidRPr="00721932">
              <w:t>“Медицинские аспекты при выборе профессии”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 дир. по восп. работе, кл. руководители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По плану работы классных руководителей</w:t>
            </w:r>
          </w:p>
        </w:tc>
      </w:tr>
      <w:tr w:rsidR="00562E9B" w:rsidRPr="00721932">
        <w:trPr>
          <w:gridBefore w:val="1"/>
        </w:trPr>
        <w:tc>
          <w:tcPr>
            <w:tcW w:w="10735" w:type="dxa"/>
            <w:gridSpan w:val="4"/>
            <w:vAlign w:val="center"/>
          </w:tcPr>
          <w:p w:rsidR="00562E9B" w:rsidRPr="00721932" w:rsidRDefault="00562E9B" w:rsidP="00B93E67">
            <w:pPr>
              <w:ind w:left="-22" w:firstLine="94"/>
              <w:rPr>
                <w:b/>
                <w:bCs/>
                <w:i/>
                <w:iCs/>
              </w:rPr>
            </w:pPr>
            <w:r w:rsidRPr="00721932">
              <w:rPr>
                <w:b/>
                <w:bCs/>
                <w:i/>
                <w:iCs/>
              </w:rPr>
              <w:t xml:space="preserve">                                            Профессиональная адаптация</w:t>
            </w:r>
          </w:p>
          <w:p w:rsidR="00562E9B" w:rsidRPr="00721932" w:rsidRDefault="00562E9B" w:rsidP="00B93E67">
            <w:pPr>
              <w:ind w:left="-22" w:firstLine="94"/>
            </w:pP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3"/>
              </w:numPr>
              <w:ind w:left="-22" w:firstLine="94"/>
            </w:pPr>
          </w:p>
        </w:tc>
        <w:tc>
          <w:tcPr>
            <w:tcW w:w="6095" w:type="dxa"/>
            <w:vAlign w:val="center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Создание информационного банка данных о предварительном и фактическом трудоустройстве выпускников. </w:t>
            </w:r>
          </w:p>
        </w:tc>
        <w:tc>
          <w:tcPr>
            <w:tcW w:w="2410" w:type="dxa"/>
            <w:vAlign w:val="center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Кл. рук. </w:t>
            </w:r>
            <w:r w:rsidRPr="00721932">
              <w:br/>
              <w:t xml:space="preserve">Зам. дир. по ВР 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Апрель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3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Обеспечение участия уч-ся  в работе ярмарки  вакансий с целью знакомства с учебными заведениями и рынком труда.</w:t>
            </w:r>
            <w:r w:rsidRPr="00721932">
              <w:tab/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 дир по В.Р</w:t>
            </w:r>
          </w:p>
          <w:p w:rsidR="00562E9B" w:rsidRPr="00721932" w:rsidRDefault="00562E9B" w:rsidP="00B93E67">
            <w:pPr>
              <w:ind w:left="-22" w:firstLine="94"/>
            </w:pPr>
            <w:r w:rsidRPr="00721932">
              <w:t>Кл. руководители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Февраль 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3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Организация общественно-полезного труда школьников, как проба сил для выбора будущей профессии (общественные поручения и т.д.).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Кл. руководители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3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Защита ученических проектов: “Мои жизненные планы, перспективы и возможности”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Кл. руководители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Март 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3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spacing w:before="100" w:beforeAutospacing="1" w:after="100" w:afterAutospacing="1"/>
              <w:ind w:left="-22" w:firstLine="94"/>
            </w:pPr>
            <w:r w:rsidRPr="00721932">
              <w:t>Консультации по выбору профиля обучения (индивидуальные, групповые), анкетирование;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Педагог ТПК, кл. руководители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3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spacing w:before="100" w:beforeAutospacing="1" w:after="100" w:afterAutospacing="1"/>
              <w:ind w:left="-22" w:firstLine="94"/>
            </w:pPr>
            <w:r w:rsidRPr="00721932">
              <w:t xml:space="preserve">Организация и проведение экскурсий (в учреждения профессионального образования, на предприятия, виртуальные экскурсии); 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Кл. руководители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 течение года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3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Встречи с представителями предприятий, учреждений профессионального образования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Кл. руководители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По плану работы кл. руководителей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3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spacing w:before="100" w:beforeAutospacing="1" w:after="100" w:afterAutospacing="1"/>
              <w:ind w:left="-22" w:firstLine="94"/>
            </w:pPr>
            <w:r w:rsidRPr="00721932">
              <w:t xml:space="preserve">Организация профессиональных проб старшеклассников на предприятиях; 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Зам. директора по ВР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Каникулы </w:t>
            </w:r>
          </w:p>
        </w:tc>
      </w:tr>
      <w:tr w:rsidR="00562E9B" w:rsidRPr="00721932">
        <w:trPr>
          <w:gridBefore w:val="1"/>
        </w:trPr>
        <w:tc>
          <w:tcPr>
            <w:tcW w:w="529" w:type="dxa"/>
          </w:tcPr>
          <w:p w:rsidR="00562E9B" w:rsidRPr="00721932" w:rsidRDefault="00562E9B" w:rsidP="00B93E67">
            <w:pPr>
              <w:numPr>
                <w:ilvl w:val="0"/>
                <w:numId w:val="13"/>
              </w:numPr>
              <w:ind w:left="-22" w:firstLine="94"/>
            </w:pPr>
          </w:p>
        </w:tc>
        <w:tc>
          <w:tcPr>
            <w:tcW w:w="6095" w:type="dxa"/>
          </w:tcPr>
          <w:p w:rsidR="00562E9B" w:rsidRPr="00721932" w:rsidRDefault="00562E9B" w:rsidP="00B93E67">
            <w:pPr>
              <w:spacing w:before="100" w:beforeAutospacing="1" w:after="100" w:afterAutospacing="1"/>
              <w:ind w:left="-22" w:firstLine="94"/>
            </w:pPr>
            <w:r w:rsidRPr="00721932">
              <w:t xml:space="preserve">Организация временного трудоустройства обучающихся в каникулярное время; </w:t>
            </w:r>
          </w:p>
        </w:tc>
        <w:tc>
          <w:tcPr>
            <w:tcW w:w="2410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>Зам. директора по ВР</w:t>
            </w:r>
          </w:p>
        </w:tc>
        <w:tc>
          <w:tcPr>
            <w:tcW w:w="1701" w:type="dxa"/>
          </w:tcPr>
          <w:p w:rsidR="00562E9B" w:rsidRPr="00721932" w:rsidRDefault="00562E9B" w:rsidP="00B93E67">
            <w:pPr>
              <w:ind w:left="-22" w:firstLine="94"/>
            </w:pPr>
            <w:r w:rsidRPr="00721932">
              <w:t xml:space="preserve">Каникулы </w:t>
            </w:r>
          </w:p>
        </w:tc>
      </w:tr>
    </w:tbl>
    <w:p w:rsidR="00562E9B" w:rsidRPr="00721932" w:rsidRDefault="00562E9B" w:rsidP="00D744DE">
      <w:pPr>
        <w:spacing w:before="100" w:beforeAutospacing="1" w:after="100" w:afterAutospacing="1"/>
        <w:rPr>
          <w:b/>
          <w:bCs/>
        </w:rPr>
      </w:pPr>
    </w:p>
    <w:sectPr w:rsidR="00562E9B" w:rsidRPr="00721932" w:rsidSect="00FB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D2"/>
    <w:multiLevelType w:val="hybridMultilevel"/>
    <w:tmpl w:val="DA9C4A22"/>
    <w:lvl w:ilvl="0" w:tplc="32927688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32927688">
      <w:numFmt w:val="bullet"/>
      <w:lvlText w:val="-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54D0104E">
      <w:start w:val="1"/>
      <w:numFmt w:val="decimal"/>
      <w:lvlText w:val="%3)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3" w:tplc="8E2468CE">
      <w:start w:val="3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">
    <w:nsid w:val="0A662007"/>
    <w:multiLevelType w:val="multilevel"/>
    <w:tmpl w:val="DC8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9A42B0"/>
    <w:multiLevelType w:val="hybridMultilevel"/>
    <w:tmpl w:val="6DC20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25A87"/>
    <w:multiLevelType w:val="hybridMultilevel"/>
    <w:tmpl w:val="515CB384"/>
    <w:lvl w:ilvl="0" w:tplc="7CAE92B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13D51E0"/>
    <w:multiLevelType w:val="hybridMultilevel"/>
    <w:tmpl w:val="AACCBFF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5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720DA"/>
    <w:multiLevelType w:val="hybridMultilevel"/>
    <w:tmpl w:val="4876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5637C"/>
    <w:multiLevelType w:val="hybridMultilevel"/>
    <w:tmpl w:val="ED9C3168"/>
    <w:lvl w:ilvl="0" w:tplc="7CAE92B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FE628C"/>
    <w:multiLevelType w:val="hybridMultilevel"/>
    <w:tmpl w:val="48765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3194D"/>
    <w:multiLevelType w:val="hybridMultilevel"/>
    <w:tmpl w:val="6CBE30A0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>
      <w:start w:val="1"/>
      <w:numFmt w:val="lowerLetter"/>
      <w:lvlText w:val="%2."/>
      <w:lvlJc w:val="left"/>
      <w:pPr>
        <w:ind w:left="2304" w:hanging="360"/>
      </w:pPr>
    </w:lvl>
    <w:lvl w:ilvl="2" w:tplc="0419001B">
      <w:start w:val="1"/>
      <w:numFmt w:val="lowerRoman"/>
      <w:lvlText w:val="%3."/>
      <w:lvlJc w:val="right"/>
      <w:pPr>
        <w:ind w:left="3024" w:hanging="180"/>
      </w:pPr>
    </w:lvl>
    <w:lvl w:ilvl="3" w:tplc="0419000F">
      <w:start w:val="1"/>
      <w:numFmt w:val="decimal"/>
      <w:lvlText w:val="%4."/>
      <w:lvlJc w:val="left"/>
      <w:pPr>
        <w:ind w:left="3744" w:hanging="360"/>
      </w:pPr>
    </w:lvl>
    <w:lvl w:ilvl="4" w:tplc="04190019">
      <w:start w:val="1"/>
      <w:numFmt w:val="lowerLetter"/>
      <w:lvlText w:val="%5."/>
      <w:lvlJc w:val="left"/>
      <w:pPr>
        <w:ind w:left="4464" w:hanging="360"/>
      </w:pPr>
    </w:lvl>
    <w:lvl w:ilvl="5" w:tplc="0419001B">
      <w:start w:val="1"/>
      <w:numFmt w:val="lowerRoman"/>
      <w:lvlText w:val="%6."/>
      <w:lvlJc w:val="right"/>
      <w:pPr>
        <w:ind w:left="5184" w:hanging="180"/>
      </w:pPr>
    </w:lvl>
    <w:lvl w:ilvl="6" w:tplc="0419000F">
      <w:start w:val="1"/>
      <w:numFmt w:val="decimal"/>
      <w:lvlText w:val="%7."/>
      <w:lvlJc w:val="left"/>
      <w:pPr>
        <w:ind w:left="5904" w:hanging="360"/>
      </w:pPr>
    </w:lvl>
    <w:lvl w:ilvl="7" w:tplc="04190019">
      <w:start w:val="1"/>
      <w:numFmt w:val="lowerLetter"/>
      <w:lvlText w:val="%8."/>
      <w:lvlJc w:val="left"/>
      <w:pPr>
        <w:ind w:left="6624" w:hanging="360"/>
      </w:pPr>
    </w:lvl>
    <w:lvl w:ilvl="8" w:tplc="0419001B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36621427"/>
    <w:multiLevelType w:val="multilevel"/>
    <w:tmpl w:val="867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6CF59F7"/>
    <w:multiLevelType w:val="hybridMultilevel"/>
    <w:tmpl w:val="4876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55955"/>
    <w:multiLevelType w:val="hybridMultilevel"/>
    <w:tmpl w:val="62A01AD6"/>
    <w:lvl w:ilvl="0" w:tplc="F9363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02594">
      <w:numFmt w:val="none"/>
      <w:lvlText w:val=""/>
      <w:lvlJc w:val="left"/>
      <w:pPr>
        <w:tabs>
          <w:tab w:val="num" w:pos="360"/>
        </w:tabs>
      </w:pPr>
    </w:lvl>
    <w:lvl w:ilvl="2" w:tplc="1BCCCD6A">
      <w:numFmt w:val="none"/>
      <w:lvlText w:val=""/>
      <w:lvlJc w:val="left"/>
      <w:pPr>
        <w:tabs>
          <w:tab w:val="num" w:pos="360"/>
        </w:tabs>
      </w:pPr>
    </w:lvl>
    <w:lvl w:ilvl="3" w:tplc="F7CA9520">
      <w:numFmt w:val="none"/>
      <w:lvlText w:val=""/>
      <w:lvlJc w:val="left"/>
      <w:pPr>
        <w:tabs>
          <w:tab w:val="num" w:pos="360"/>
        </w:tabs>
      </w:pPr>
    </w:lvl>
    <w:lvl w:ilvl="4" w:tplc="7E18060A">
      <w:numFmt w:val="none"/>
      <w:lvlText w:val=""/>
      <w:lvlJc w:val="left"/>
      <w:pPr>
        <w:tabs>
          <w:tab w:val="num" w:pos="360"/>
        </w:tabs>
      </w:pPr>
    </w:lvl>
    <w:lvl w:ilvl="5" w:tplc="E79E4398">
      <w:numFmt w:val="none"/>
      <w:lvlText w:val=""/>
      <w:lvlJc w:val="left"/>
      <w:pPr>
        <w:tabs>
          <w:tab w:val="num" w:pos="360"/>
        </w:tabs>
      </w:pPr>
    </w:lvl>
    <w:lvl w:ilvl="6" w:tplc="73B428AE">
      <w:numFmt w:val="none"/>
      <w:lvlText w:val=""/>
      <w:lvlJc w:val="left"/>
      <w:pPr>
        <w:tabs>
          <w:tab w:val="num" w:pos="360"/>
        </w:tabs>
      </w:pPr>
    </w:lvl>
    <w:lvl w:ilvl="7" w:tplc="03FE9B0A">
      <w:numFmt w:val="none"/>
      <w:lvlText w:val=""/>
      <w:lvlJc w:val="left"/>
      <w:pPr>
        <w:tabs>
          <w:tab w:val="num" w:pos="360"/>
        </w:tabs>
      </w:pPr>
    </w:lvl>
    <w:lvl w:ilvl="8" w:tplc="4D2859F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DD1ACA"/>
    <w:multiLevelType w:val="hybridMultilevel"/>
    <w:tmpl w:val="BC4AED0A"/>
    <w:lvl w:ilvl="0" w:tplc="5DB8C5BE">
      <w:start w:val="2"/>
      <w:numFmt w:val="bullet"/>
      <w:lvlText w:val="-"/>
      <w:lvlJc w:val="left"/>
      <w:pPr>
        <w:tabs>
          <w:tab w:val="num" w:pos="304"/>
        </w:tabs>
        <w:ind w:left="3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4"/>
        </w:tabs>
        <w:ind w:left="1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cs="Wingdings" w:hint="default"/>
      </w:rPr>
    </w:lvl>
  </w:abstractNum>
  <w:abstractNum w:abstractNumId="15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31B77"/>
    <w:multiLevelType w:val="hybridMultilevel"/>
    <w:tmpl w:val="A8C87A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53B93"/>
    <w:multiLevelType w:val="hybridMultilevel"/>
    <w:tmpl w:val="54AEFDCE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>
      <w:start w:val="1"/>
      <w:numFmt w:val="lowerLetter"/>
      <w:lvlText w:val="%2."/>
      <w:lvlJc w:val="left"/>
      <w:pPr>
        <w:ind w:left="2080" w:hanging="360"/>
      </w:pPr>
    </w:lvl>
    <w:lvl w:ilvl="2" w:tplc="0419001B">
      <w:start w:val="1"/>
      <w:numFmt w:val="lowerRoman"/>
      <w:lvlText w:val="%3."/>
      <w:lvlJc w:val="right"/>
      <w:pPr>
        <w:ind w:left="2800" w:hanging="180"/>
      </w:pPr>
    </w:lvl>
    <w:lvl w:ilvl="3" w:tplc="0419000F">
      <w:start w:val="1"/>
      <w:numFmt w:val="decimal"/>
      <w:lvlText w:val="%4."/>
      <w:lvlJc w:val="left"/>
      <w:pPr>
        <w:ind w:left="3520" w:hanging="360"/>
      </w:pPr>
    </w:lvl>
    <w:lvl w:ilvl="4" w:tplc="04190019">
      <w:start w:val="1"/>
      <w:numFmt w:val="lowerLetter"/>
      <w:lvlText w:val="%5."/>
      <w:lvlJc w:val="left"/>
      <w:pPr>
        <w:ind w:left="4240" w:hanging="360"/>
      </w:pPr>
    </w:lvl>
    <w:lvl w:ilvl="5" w:tplc="0419001B">
      <w:start w:val="1"/>
      <w:numFmt w:val="lowerRoman"/>
      <w:lvlText w:val="%6."/>
      <w:lvlJc w:val="right"/>
      <w:pPr>
        <w:ind w:left="4960" w:hanging="180"/>
      </w:pPr>
    </w:lvl>
    <w:lvl w:ilvl="6" w:tplc="0419000F">
      <w:start w:val="1"/>
      <w:numFmt w:val="decimal"/>
      <w:lvlText w:val="%7."/>
      <w:lvlJc w:val="left"/>
      <w:pPr>
        <w:ind w:left="5680" w:hanging="360"/>
      </w:pPr>
    </w:lvl>
    <w:lvl w:ilvl="7" w:tplc="04190019">
      <w:start w:val="1"/>
      <w:numFmt w:val="lowerLetter"/>
      <w:lvlText w:val="%8."/>
      <w:lvlJc w:val="left"/>
      <w:pPr>
        <w:ind w:left="6400" w:hanging="360"/>
      </w:pPr>
    </w:lvl>
    <w:lvl w:ilvl="8" w:tplc="0419001B">
      <w:start w:val="1"/>
      <w:numFmt w:val="lowerRoman"/>
      <w:lvlText w:val="%9."/>
      <w:lvlJc w:val="right"/>
      <w:pPr>
        <w:ind w:left="7120" w:hanging="180"/>
      </w:pPr>
    </w:lvl>
  </w:abstractNum>
  <w:abstractNum w:abstractNumId="18">
    <w:nsid w:val="3F705A75"/>
    <w:multiLevelType w:val="hybridMultilevel"/>
    <w:tmpl w:val="4876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5742B"/>
    <w:multiLevelType w:val="hybridMultilevel"/>
    <w:tmpl w:val="1F04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43C13"/>
    <w:multiLevelType w:val="hybridMultilevel"/>
    <w:tmpl w:val="674E8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D15AE5"/>
    <w:multiLevelType w:val="hybridMultilevel"/>
    <w:tmpl w:val="4876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D5601"/>
    <w:multiLevelType w:val="hybridMultilevel"/>
    <w:tmpl w:val="4876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77108"/>
    <w:multiLevelType w:val="hybridMultilevel"/>
    <w:tmpl w:val="F8E072DA"/>
    <w:lvl w:ilvl="0" w:tplc="7610C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B06C7E"/>
    <w:multiLevelType w:val="hybridMultilevel"/>
    <w:tmpl w:val="D9B45F56"/>
    <w:lvl w:ilvl="0" w:tplc="7CAE92B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5F9B010B"/>
    <w:multiLevelType w:val="hybridMultilevel"/>
    <w:tmpl w:val="5310FAE6"/>
    <w:lvl w:ilvl="0" w:tplc="7CAE92B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7256141B"/>
    <w:multiLevelType w:val="hybridMultilevel"/>
    <w:tmpl w:val="107A6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74069"/>
    <w:multiLevelType w:val="hybridMultilevel"/>
    <w:tmpl w:val="5742F290"/>
    <w:lvl w:ilvl="0" w:tplc="54D010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292768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4D0104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641266"/>
    <w:multiLevelType w:val="hybridMultilevel"/>
    <w:tmpl w:val="8FAE7D8E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>
      <w:start w:val="1"/>
      <w:numFmt w:val="lowerLetter"/>
      <w:lvlText w:val="%2."/>
      <w:lvlJc w:val="left"/>
      <w:pPr>
        <w:ind w:left="2304" w:hanging="360"/>
      </w:pPr>
    </w:lvl>
    <w:lvl w:ilvl="2" w:tplc="0419001B">
      <w:start w:val="1"/>
      <w:numFmt w:val="lowerRoman"/>
      <w:lvlText w:val="%3."/>
      <w:lvlJc w:val="right"/>
      <w:pPr>
        <w:ind w:left="3024" w:hanging="180"/>
      </w:pPr>
    </w:lvl>
    <w:lvl w:ilvl="3" w:tplc="0419000F">
      <w:start w:val="1"/>
      <w:numFmt w:val="decimal"/>
      <w:lvlText w:val="%4."/>
      <w:lvlJc w:val="left"/>
      <w:pPr>
        <w:ind w:left="3744" w:hanging="360"/>
      </w:pPr>
    </w:lvl>
    <w:lvl w:ilvl="4" w:tplc="04190019">
      <w:start w:val="1"/>
      <w:numFmt w:val="lowerLetter"/>
      <w:lvlText w:val="%5."/>
      <w:lvlJc w:val="left"/>
      <w:pPr>
        <w:ind w:left="4464" w:hanging="360"/>
      </w:pPr>
    </w:lvl>
    <w:lvl w:ilvl="5" w:tplc="0419001B">
      <w:start w:val="1"/>
      <w:numFmt w:val="lowerRoman"/>
      <w:lvlText w:val="%6."/>
      <w:lvlJc w:val="right"/>
      <w:pPr>
        <w:ind w:left="5184" w:hanging="180"/>
      </w:pPr>
    </w:lvl>
    <w:lvl w:ilvl="6" w:tplc="0419000F">
      <w:start w:val="1"/>
      <w:numFmt w:val="decimal"/>
      <w:lvlText w:val="%7."/>
      <w:lvlJc w:val="left"/>
      <w:pPr>
        <w:ind w:left="5904" w:hanging="360"/>
      </w:pPr>
    </w:lvl>
    <w:lvl w:ilvl="7" w:tplc="04190019">
      <w:start w:val="1"/>
      <w:numFmt w:val="lowerLetter"/>
      <w:lvlText w:val="%8."/>
      <w:lvlJc w:val="left"/>
      <w:pPr>
        <w:ind w:left="6624" w:hanging="360"/>
      </w:pPr>
    </w:lvl>
    <w:lvl w:ilvl="8" w:tplc="0419001B">
      <w:start w:val="1"/>
      <w:numFmt w:val="lowerRoman"/>
      <w:lvlText w:val="%9."/>
      <w:lvlJc w:val="right"/>
      <w:pPr>
        <w:ind w:left="7344" w:hanging="180"/>
      </w:pPr>
    </w:lvl>
  </w:abstractNum>
  <w:abstractNum w:abstractNumId="29">
    <w:nsid w:val="7A3C187C"/>
    <w:multiLevelType w:val="hybridMultilevel"/>
    <w:tmpl w:val="01243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D31785"/>
    <w:multiLevelType w:val="hybridMultilevel"/>
    <w:tmpl w:val="4876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5"/>
  </w:num>
  <w:num w:numId="5">
    <w:abstractNumId w:val="15"/>
  </w:num>
  <w:num w:numId="6">
    <w:abstractNumId w:val="7"/>
  </w:num>
  <w:num w:numId="7">
    <w:abstractNumId w:val="14"/>
  </w:num>
  <w:num w:numId="8">
    <w:abstractNumId w:val="4"/>
  </w:num>
  <w:num w:numId="9">
    <w:abstractNumId w:val="1"/>
  </w:num>
  <w:num w:numId="10">
    <w:abstractNumId w:val="11"/>
  </w:num>
  <w:num w:numId="11">
    <w:abstractNumId w:val="26"/>
  </w:num>
  <w:num w:numId="12">
    <w:abstractNumId w:val="19"/>
  </w:num>
  <w:num w:numId="13">
    <w:abstractNumId w:val="2"/>
  </w:num>
  <w:num w:numId="14">
    <w:abstractNumId w:val="17"/>
  </w:num>
  <w:num w:numId="15">
    <w:abstractNumId w:val="12"/>
  </w:num>
  <w:num w:numId="16">
    <w:abstractNumId w:val="6"/>
  </w:num>
  <w:num w:numId="17">
    <w:abstractNumId w:val="22"/>
  </w:num>
  <w:num w:numId="18">
    <w:abstractNumId w:val="10"/>
  </w:num>
  <w:num w:numId="19">
    <w:abstractNumId w:val="21"/>
  </w:num>
  <w:num w:numId="20">
    <w:abstractNumId w:val="30"/>
  </w:num>
  <w:num w:numId="21">
    <w:abstractNumId w:val="18"/>
  </w:num>
  <w:num w:numId="22">
    <w:abstractNumId w:val="28"/>
  </w:num>
  <w:num w:numId="23">
    <w:abstractNumId w:val="9"/>
  </w:num>
  <w:num w:numId="24">
    <w:abstractNumId w:val="23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5"/>
  </w:num>
  <w:num w:numId="30">
    <w:abstractNumId w:val="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BAB"/>
    <w:rsid w:val="00000309"/>
    <w:rsid w:val="00006469"/>
    <w:rsid w:val="000312A4"/>
    <w:rsid w:val="00031EB6"/>
    <w:rsid w:val="000344F4"/>
    <w:rsid w:val="00062F0D"/>
    <w:rsid w:val="000772E3"/>
    <w:rsid w:val="000777F0"/>
    <w:rsid w:val="00080F18"/>
    <w:rsid w:val="000961A0"/>
    <w:rsid w:val="000A27EF"/>
    <w:rsid w:val="000D4A84"/>
    <w:rsid w:val="000D5850"/>
    <w:rsid w:val="000F4A49"/>
    <w:rsid w:val="000F6A93"/>
    <w:rsid w:val="001224AA"/>
    <w:rsid w:val="00137A3C"/>
    <w:rsid w:val="00153AB0"/>
    <w:rsid w:val="001565B5"/>
    <w:rsid w:val="00160D74"/>
    <w:rsid w:val="00163CCE"/>
    <w:rsid w:val="00176582"/>
    <w:rsid w:val="00184DE3"/>
    <w:rsid w:val="00185ACD"/>
    <w:rsid w:val="00190BE7"/>
    <w:rsid w:val="0019279E"/>
    <w:rsid w:val="001A52CC"/>
    <w:rsid w:val="001A552E"/>
    <w:rsid w:val="001B340B"/>
    <w:rsid w:val="001B3E1A"/>
    <w:rsid w:val="001C2BBE"/>
    <w:rsid w:val="001D7E80"/>
    <w:rsid w:val="001E7D69"/>
    <w:rsid w:val="001F3E32"/>
    <w:rsid w:val="001F53EA"/>
    <w:rsid w:val="00225CE5"/>
    <w:rsid w:val="00252793"/>
    <w:rsid w:val="002607CF"/>
    <w:rsid w:val="002650EC"/>
    <w:rsid w:val="00276E7C"/>
    <w:rsid w:val="002A697F"/>
    <w:rsid w:val="002B0976"/>
    <w:rsid w:val="00313DFF"/>
    <w:rsid w:val="003341C5"/>
    <w:rsid w:val="00341EFC"/>
    <w:rsid w:val="00352810"/>
    <w:rsid w:val="003806A8"/>
    <w:rsid w:val="00382258"/>
    <w:rsid w:val="003919DF"/>
    <w:rsid w:val="00392925"/>
    <w:rsid w:val="00396B2D"/>
    <w:rsid w:val="003B6371"/>
    <w:rsid w:val="003C15C3"/>
    <w:rsid w:val="003C58AF"/>
    <w:rsid w:val="003C68B0"/>
    <w:rsid w:val="003D3127"/>
    <w:rsid w:val="003D3A8D"/>
    <w:rsid w:val="00401120"/>
    <w:rsid w:val="0041469A"/>
    <w:rsid w:val="00414D9B"/>
    <w:rsid w:val="0041648B"/>
    <w:rsid w:val="004205FB"/>
    <w:rsid w:val="004245F5"/>
    <w:rsid w:val="00427C4C"/>
    <w:rsid w:val="00475DAD"/>
    <w:rsid w:val="00485971"/>
    <w:rsid w:val="00491746"/>
    <w:rsid w:val="004A376C"/>
    <w:rsid w:val="004A7D76"/>
    <w:rsid w:val="004C035B"/>
    <w:rsid w:val="004D57BE"/>
    <w:rsid w:val="004F6D0C"/>
    <w:rsid w:val="00515BF4"/>
    <w:rsid w:val="00534812"/>
    <w:rsid w:val="00537FF8"/>
    <w:rsid w:val="00562E9B"/>
    <w:rsid w:val="00577EBB"/>
    <w:rsid w:val="005829CC"/>
    <w:rsid w:val="00593441"/>
    <w:rsid w:val="00595F18"/>
    <w:rsid w:val="005B117B"/>
    <w:rsid w:val="005C0A31"/>
    <w:rsid w:val="005C782B"/>
    <w:rsid w:val="005D4848"/>
    <w:rsid w:val="005E1037"/>
    <w:rsid w:val="005F3898"/>
    <w:rsid w:val="005F4838"/>
    <w:rsid w:val="005F6BAD"/>
    <w:rsid w:val="00604751"/>
    <w:rsid w:val="00611202"/>
    <w:rsid w:val="006229BE"/>
    <w:rsid w:val="006327AD"/>
    <w:rsid w:val="006365C7"/>
    <w:rsid w:val="00642D2B"/>
    <w:rsid w:val="00645CBA"/>
    <w:rsid w:val="006E2F95"/>
    <w:rsid w:val="006E7281"/>
    <w:rsid w:val="00704D9B"/>
    <w:rsid w:val="00721932"/>
    <w:rsid w:val="007327A8"/>
    <w:rsid w:val="00760565"/>
    <w:rsid w:val="007614F2"/>
    <w:rsid w:val="0076545A"/>
    <w:rsid w:val="00777864"/>
    <w:rsid w:val="00790C92"/>
    <w:rsid w:val="007A3557"/>
    <w:rsid w:val="007B60BC"/>
    <w:rsid w:val="007B785F"/>
    <w:rsid w:val="008015FF"/>
    <w:rsid w:val="008224A7"/>
    <w:rsid w:val="00832E1E"/>
    <w:rsid w:val="00834482"/>
    <w:rsid w:val="00851E30"/>
    <w:rsid w:val="00864127"/>
    <w:rsid w:val="00864D2B"/>
    <w:rsid w:val="008669E8"/>
    <w:rsid w:val="00870407"/>
    <w:rsid w:val="00893E37"/>
    <w:rsid w:val="008C496B"/>
    <w:rsid w:val="008C60E7"/>
    <w:rsid w:val="008D3B8E"/>
    <w:rsid w:val="008E7999"/>
    <w:rsid w:val="008F4856"/>
    <w:rsid w:val="00903913"/>
    <w:rsid w:val="0090482C"/>
    <w:rsid w:val="00917019"/>
    <w:rsid w:val="00941DBB"/>
    <w:rsid w:val="00945971"/>
    <w:rsid w:val="009478E0"/>
    <w:rsid w:val="00954B1E"/>
    <w:rsid w:val="00962F5A"/>
    <w:rsid w:val="00963A5D"/>
    <w:rsid w:val="009751C5"/>
    <w:rsid w:val="00981B24"/>
    <w:rsid w:val="00987159"/>
    <w:rsid w:val="009B2F05"/>
    <w:rsid w:val="009E5BFA"/>
    <w:rsid w:val="009E6F89"/>
    <w:rsid w:val="00A26BCB"/>
    <w:rsid w:val="00A32DE9"/>
    <w:rsid w:val="00A45703"/>
    <w:rsid w:val="00A53DD1"/>
    <w:rsid w:val="00AD0635"/>
    <w:rsid w:val="00AD0A7B"/>
    <w:rsid w:val="00AF0E83"/>
    <w:rsid w:val="00AF1AE3"/>
    <w:rsid w:val="00AF1FE9"/>
    <w:rsid w:val="00AF6C37"/>
    <w:rsid w:val="00B15667"/>
    <w:rsid w:val="00B21433"/>
    <w:rsid w:val="00B24920"/>
    <w:rsid w:val="00B32F87"/>
    <w:rsid w:val="00B4132D"/>
    <w:rsid w:val="00B50221"/>
    <w:rsid w:val="00B63EAC"/>
    <w:rsid w:val="00B64F8B"/>
    <w:rsid w:val="00B65F3D"/>
    <w:rsid w:val="00B93856"/>
    <w:rsid w:val="00B93E67"/>
    <w:rsid w:val="00BA112A"/>
    <w:rsid w:val="00BB23B3"/>
    <w:rsid w:val="00BC4B30"/>
    <w:rsid w:val="00BC6938"/>
    <w:rsid w:val="00BD719B"/>
    <w:rsid w:val="00BE1C36"/>
    <w:rsid w:val="00C038E6"/>
    <w:rsid w:val="00C21EAF"/>
    <w:rsid w:val="00C27698"/>
    <w:rsid w:val="00C47872"/>
    <w:rsid w:val="00C52366"/>
    <w:rsid w:val="00C8329F"/>
    <w:rsid w:val="00C94E84"/>
    <w:rsid w:val="00CA503E"/>
    <w:rsid w:val="00CB1AFC"/>
    <w:rsid w:val="00CB46D2"/>
    <w:rsid w:val="00CB5F32"/>
    <w:rsid w:val="00CE7965"/>
    <w:rsid w:val="00D20158"/>
    <w:rsid w:val="00D33059"/>
    <w:rsid w:val="00D3380B"/>
    <w:rsid w:val="00D4681C"/>
    <w:rsid w:val="00D603E0"/>
    <w:rsid w:val="00D744DE"/>
    <w:rsid w:val="00D75612"/>
    <w:rsid w:val="00D84B6F"/>
    <w:rsid w:val="00D85D10"/>
    <w:rsid w:val="00DB3F12"/>
    <w:rsid w:val="00DB6035"/>
    <w:rsid w:val="00DE2417"/>
    <w:rsid w:val="00DF2C7B"/>
    <w:rsid w:val="00DF4681"/>
    <w:rsid w:val="00E277DF"/>
    <w:rsid w:val="00E35BAB"/>
    <w:rsid w:val="00E467FC"/>
    <w:rsid w:val="00E70013"/>
    <w:rsid w:val="00E91C6E"/>
    <w:rsid w:val="00E93D60"/>
    <w:rsid w:val="00E94F0D"/>
    <w:rsid w:val="00EB3E6C"/>
    <w:rsid w:val="00EC0EBA"/>
    <w:rsid w:val="00EC7BC3"/>
    <w:rsid w:val="00EE6E3F"/>
    <w:rsid w:val="00EF7DDB"/>
    <w:rsid w:val="00F02B1A"/>
    <w:rsid w:val="00F122BA"/>
    <w:rsid w:val="00F1603F"/>
    <w:rsid w:val="00F25162"/>
    <w:rsid w:val="00F3363F"/>
    <w:rsid w:val="00F6237B"/>
    <w:rsid w:val="00F71E24"/>
    <w:rsid w:val="00F73A4C"/>
    <w:rsid w:val="00F76BDA"/>
    <w:rsid w:val="00FB09B9"/>
    <w:rsid w:val="00FB1115"/>
    <w:rsid w:val="00FB1E41"/>
    <w:rsid w:val="00FC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AB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1565B5"/>
    <w:pPr>
      <w:spacing w:before="86"/>
      <w:outlineLvl w:val="2"/>
    </w:pPr>
    <w:rPr>
      <w:b/>
      <w:bCs/>
      <w:color w:val="006699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8E6"/>
    <w:rPr>
      <w:rFonts w:ascii="Cambria" w:hAnsi="Cambria" w:cs="Cambria"/>
      <w:b/>
      <w:bCs/>
      <w:sz w:val="26"/>
      <w:szCs w:val="26"/>
    </w:rPr>
  </w:style>
  <w:style w:type="paragraph" w:customStyle="1" w:styleId="1">
    <w:name w:val="Знак1"/>
    <w:basedOn w:val="Normal"/>
    <w:uiPriority w:val="99"/>
    <w:rsid w:val="00E35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E35BAB"/>
    <w:rPr>
      <w:rFonts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35BA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E35BAB"/>
  </w:style>
  <w:style w:type="character" w:customStyle="1" w:styleId="FontStyle29">
    <w:name w:val="Font Style29"/>
    <w:basedOn w:val="DefaultParagraphFont"/>
    <w:uiPriority w:val="99"/>
    <w:rsid w:val="00E35BAB"/>
    <w:rPr>
      <w:rFonts w:ascii="Times New Roman" w:hAnsi="Times New Roman" w:cs="Times New Roman"/>
      <w:sz w:val="14"/>
      <w:szCs w:val="14"/>
    </w:rPr>
  </w:style>
  <w:style w:type="paragraph" w:customStyle="1" w:styleId="a">
    <w:name w:val="Знак"/>
    <w:basedOn w:val="Normal"/>
    <w:uiPriority w:val="99"/>
    <w:rsid w:val="00790C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790C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607CF"/>
    <w:rPr>
      <w:rFonts w:eastAsia="Times New Roman" w:cs="Calibri"/>
    </w:rPr>
  </w:style>
  <w:style w:type="paragraph" w:styleId="NormalWeb">
    <w:name w:val="Normal (Web)"/>
    <w:basedOn w:val="Normal"/>
    <w:uiPriority w:val="99"/>
    <w:rsid w:val="002607C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2607CF"/>
    <w:rPr>
      <w:b/>
      <w:bCs/>
    </w:rPr>
  </w:style>
  <w:style w:type="character" w:customStyle="1" w:styleId="c0">
    <w:name w:val="c0"/>
    <w:basedOn w:val="DefaultParagraphFont"/>
    <w:uiPriority w:val="99"/>
    <w:rsid w:val="003C15C3"/>
  </w:style>
  <w:style w:type="paragraph" w:styleId="ListParagraph">
    <w:name w:val="List Paragraph"/>
    <w:basedOn w:val="Normal"/>
    <w:uiPriority w:val="99"/>
    <w:qFormat/>
    <w:rsid w:val="00B64F8B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156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38E6"/>
    <w:rPr>
      <w:rFonts w:ascii="Times New Roman" w:hAnsi="Times New Roman" w:cs="Times New Roman"/>
      <w:sz w:val="16"/>
      <w:szCs w:val="16"/>
    </w:rPr>
  </w:style>
  <w:style w:type="paragraph" w:customStyle="1" w:styleId="2">
    <w:name w:val="Знак2"/>
    <w:basedOn w:val="Normal"/>
    <w:uiPriority w:val="99"/>
    <w:rsid w:val="001565B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9</Pages>
  <Words>2845</Words>
  <Characters>16221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45</cp:revision>
  <dcterms:created xsi:type="dcterms:W3CDTF">2013-09-07T07:15:00Z</dcterms:created>
  <dcterms:modified xsi:type="dcterms:W3CDTF">2013-10-15T11:25:00Z</dcterms:modified>
</cp:coreProperties>
</file>