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КУРГАНСКАЯ ОБЛАСТЬ</w:t>
      </w:r>
    </w:p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</w:p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КУРТАМЫШСКИЙ РАЙОН</w:t>
      </w:r>
    </w:p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</w:p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НИЖНЕВСКИЙ СЕЛЬСОВЕТ</w:t>
      </w:r>
    </w:p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</w:p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НИЖНЕВСКАЯ СЕЛЬСКАЯ ДУМА</w:t>
      </w:r>
    </w:p>
    <w:p w:rsidR="0043128F" w:rsidRDefault="0043128F" w:rsidP="0043128F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43128F" w:rsidRDefault="0043128F" w:rsidP="0043128F">
      <w:pPr>
        <w:widowControl/>
        <w:spacing w:before="100" w:after="10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>РЕШЕНИЕ</w:t>
      </w:r>
    </w:p>
    <w:p w:rsidR="0043128F" w:rsidRDefault="0043128F" w:rsidP="0043128F">
      <w:pPr>
        <w:widowControl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 w:bidi="ar-SA"/>
        </w:rPr>
      </w:pPr>
    </w:p>
    <w:p w:rsidR="0043128F" w:rsidRDefault="0043128F" w:rsidP="0043128F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от   24 декабря  2014 года     № 21</w:t>
      </w:r>
    </w:p>
    <w:p w:rsidR="0043128F" w:rsidRDefault="0043128F" w:rsidP="0043128F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село Нижнее</w:t>
      </w:r>
    </w:p>
    <w:p w:rsidR="0043128F" w:rsidRDefault="0043128F" w:rsidP="0043128F">
      <w:pPr>
        <w:pStyle w:val="Standard"/>
        <w:jc w:val="center"/>
        <w:rPr>
          <w:b/>
          <w:bCs/>
          <w:sz w:val="24"/>
        </w:rPr>
      </w:pPr>
    </w:p>
    <w:p w:rsidR="0043128F" w:rsidRDefault="0043128F" w:rsidP="0043128F">
      <w:pPr>
        <w:pStyle w:val="Standard"/>
        <w:jc w:val="center"/>
        <w:rPr>
          <w:b/>
          <w:bCs/>
          <w:sz w:val="24"/>
        </w:rPr>
      </w:pPr>
    </w:p>
    <w:p w:rsidR="0043128F" w:rsidRDefault="0043128F" w:rsidP="0043128F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О порядке представления лицами, замещающими  </w:t>
      </w:r>
      <w:r w:rsidR="001E2BDA">
        <w:rPr>
          <w:rFonts w:ascii="Times New Roman" w:hAnsi="Times New Roman" w:cs="Times New Roman"/>
          <w:b/>
          <w:bCs/>
          <w:sz w:val="24"/>
        </w:rPr>
        <w:t xml:space="preserve">муниципальные </w:t>
      </w:r>
      <w:r>
        <w:rPr>
          <w:rFonts w:ascii="Times New Roman" w:hAnsi="Times New Roman" w:cs="Times New Roman"/>
          <w:b/>
          <w:bCs/>
          <w:sz w:val="24"/>
        </w:rPr>
        <w:t xml:space="preserve">должности </w:t>
      </w:r>
      <w:r w:rsidR="001E2BDA">
        <w:rPr>
          <w:rFonts w:ascii="Times New Roman" w:hAnsi="Times New Roman" w:cs="Times New Roman"/>
          <w:b/>
          <w:bCs/>
          <w:sz w:val="24"/>
        </w:rPr>
        <w:t xml:space="preserve"> на постоянной основе </w:t>
      </w:r>
      <w:r w:rsidR="00EC0935">
        <w:rPr>
          <w:rFonts w:ascii="Times New Roman" w:hAnsi="Times New Roman" w:cs="Times New Roman"/>
          <w:b/>
          <w:bCs/>
          <w:sz w:val="24"/>
        </w:rPr>
        <w:t xml:space="preserve"> в </w:t>
      </w:r>
      <w:r w:rsidR="001E2BDA">
        <w:rPr>
          <w:rFonts w:ascii="Times New Roman" w:hAnsi="Times New Roman" w:cs="Times New Roman"/>
          <w:b/>
          <w:bCs/>
          <w:sz w:val="24"/>
        </w:rPr>
        <w:t xml:space="preserve">органах местного самоуправления </w:t>
      </w:r>
      <w:r w:rsidR="00EC0935">
        <w:rPr>
          <w:rFonts w:ascii="Times New Roman" w:hAnsi="Times New Roman" w:cs="Times New Roman"/>
          <w:b/>
          <w:bCs/>
          <w:sz w:val="24"/>
        </w:rPr>
        <w:t xml:space="preserve"> Нижневского сельсовета</w:t>
      </w:r>
      <w:r w:rsidR="001E2BDA">
        <w:rPr>
          <w:rFonts w:ascii="Times New Roman" w:hAnsi="Times New Roman" w:cs="Times New Roman"/>
          <w:b/>
          <w:bCs/>
          <w:sz w:val="24"/>
        </w:rPr>
        <w:t>,</w:t>
      </w: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24"/>
        </w:rPr>
        <w:t xml:space="preserve">                                    </w:t>
      </w:r>
    </w:p>
    <w:p w:rsidR="0043128F" w:rsidRDefault="0043128F" w:rsidP="0043128F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43128F" w:rsidRDefault="0043128F" w:rsidP="0043128F">
      <w:pPr>
        <w:pStyle w:val="Standard"/>
        <w:jc w:val="center"/>
        <w:rPr>
          <w:sz w:val="24"/>
        </w:rPr>
      </w:pPr>
    </w:p>
    <w:p w:rsidR="0043128F" w:rsidRDefault="0043128F" w:rsidP="0043128F">
      <w:pPr>
        <w:pStyle w:val="Standard"/>
        <w:jc w:val="center"/>
        <w:rPr>
          <w:sz w:val="24"/>
        </w:rPr>
      </w:pPr>
    </w:p>
    <w:p w:rsidR="0043128F" w:rsidRDefault="0043128F" w:rsidP="0043128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3 декабря 2012 года  № 230-ФЗ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Уставом Нижневского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43128F" w:rsidRDefault="0043128F" w:rsidP="0043128F">
      <w:pPr>
        <w:pStyle w:val="ConsPlusNormal"/>
        <w:ind w:firstLine="0"/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РЕШИЛА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43128F" w:rsidRDefault="0043128F" w:rsidP="0043128F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1. Утвердить </w:t>
      </w:r>
      <w:r>
        <w:rPr>
          <w:rFonts w:ascii="Times New Roman" w:hAnsi="Times New Roman" w:cs="Times New Roman"/>
          <w:sz w:val="24"/>
          <w:szCs w:val="24"/>
        </w:rPr>
        <w:t>положение о порядке представления лицами, замещающими муниципальные должности на постоянной основе в органах местного самоуправления  Нижневского сельсовета</w:t>
      </w:r>
      <w:r>
        <w:rPr>
          <w:rFonts w:ascii="Times New Roman" w:eastAsia="Arial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43128F" w:rsidRDefault="0043128F" w:rsidP="0043128F">
      <w:pPr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2. Признать утратившим силу  решение Нижневской сельской Думы от 27 марта 2014 года № 07 «О порядке предоставления лицами, замещающими муниципальные должности на постоянной основе в органах местного самоуправления Нижневского сельсовета сведений о доходах, расходах, об имуществе и обязательствах имущественного характера».</w:t>
      </w:r>
    </w:p>
    <w:p w:rsidR="0043128F" w:rsidRDefault="0043128F" w:rsidP="0043128F">
      <w:pPr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3. Настоящее решение вступает в силу с 1 января 2015 года.</w:t>
      </w:r>
    </w:p>
    <w:p w:rsidR="0043128F" w:rsidRDefault="0043128F" w:rsidP="0043128F">
      <w:pPr>
        <w:suppressAutoHyphens w:val="0"/>
        <w:autoSpaceDE w:val="0"/>
        <w:textAlignment w:val="auto"/>
      </w:pPr>
      <w:r>
        <w:rPr>
          <w:rFonts w:ascii="Times New Roman" w:hAnsi="Times New Roman" w:cs="Times New Roman"/>
          <w:sz w:val="24"/>
        </w:rPr>
        <w:t xml:space="preserve">          4. </w:t>
      </w:r>
      <w:proofErr w:type="gramStart"/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>Настоящее решение обнародовать на доске объявлений Администрации Нижневского сельсовета в с. Нижнее  и разместить на официальном сайте Администрации Куртамышского района (по согласованию).</w:t>
      </w:r>
      <w:proofErr w:type="gramEnd"/>
    </w:p>
    <w:p w:rsidR="0043128F" w:rsidRDefault="0043128F" w:rsidP="0043128F">
      <w:pPr>
        <w:suppressAutoHyphens w:val="0"/>
        <w:autoSpaceDE w:val="0"/>
        <w:textAlignment w:val="auto"/>
      </w:pPr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 xml:space="preserve">           5.</w:t>
      </w:r>
      <w:proofErr w:type="gramStart"/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 xml:space="preserve"> исполнением настоящего решения возложить на председателя Нижневской сельской Думы  </w:t>
      </w:r>
      <w:proofErr w:type="spellStart"/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>Тельминову</w:t>
      </w:r>
      <w:proofErr w:type="spellEnd"/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 xml:space="preserve"> И.А..</w:t>
      </w:r>
    </w:p>
    <w:p w:rsidR="0043128F" w:rsidRDefault="0043128F" w:rsidP="0043128F">
      <w:pPr>
        <w:suppressAutoHyphens w:val="0"/>
        <w:autoSpaceDE w:val="0"/>
        <w:textAlignment w:val="auto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</w:p>
    <w:p w:rsidR="0043128F" w:rsidRDefault="0043128F" w:rsidP="0043128F">
      <w:pPr>
        <w:suppressAutoHyphens w:val="0"/>
        <w:autoSpaceDE w:val="0"/>
        <w:textAlignment w:val="auto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</w:p>
    <w:p w:rsidR="0043128F" w:rsidRDefault="0043128F" w:rsidP="0043128F">
      <w:pPr>
        <w:widowControl/>
        <w:suppressAutoHyphens w:val="0"/>
        <w:ind w:left="-142" w:hanging="180"/>
        <w:textAlignment w:val="auto"/>
      </w:pPr>
      <w:r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 xml:space="preserve">      </w:t>
      </w:r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 xml:space="preserve">Председатель Нижневской сельской Думы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>И.А.Тельминова</w:t>
      </w:r>
      <w:proofErr w:type="spellEnd"/>
      <w:r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  <w:t xml:space="preserve">      </w:t>
      </w:r>
    </w:p>
    <w:p w:rsidR="0043128F" w:rsidRDefault="0043128F" w:rsidP="0043128F">
      <w:pPr>
        <w:widowControl/>
        <w:suppressAutoHyphens w:val="0"/>
        <w:ind w:left="-142" w:hanging="180"/>
        <w:textAlignment w:val="auto"/>
        <w:rPr>
          <w:rFonts w:ascii="Times New Roman" w:eastAsia="Arial Unicode MS" w:hAnsi="Times New Roman" w:cs="Times New Roman"/>
          <w:kern w:val="0"/>
          <w:sz w:val="24"/>
          <w:lang w:eastAsia="ru-RU" w:bidi="ar-SA"/>
        </w:rPr>
      </w:pPr>
    </w:p>
    <w:p w:rsidR="0043128F" w:rsidRDefault="0043128F" w:rsidP="0043128F">
      <w:pPr>
        <w:widowControl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Глава  Нижневского сельсовета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Ю.М.Хомутов</w:t>
      </w:r>
      <w:proofErr w:type="spellEnd"/>
    </w:p>
    <w:p w:rsidR="0043128F" w:rsidRDefault="0043128F" w:rsidP="0043128F">
      <w:pPr>
        <w:widowControl/>
        <w:tabs>
          <w:tab w:val="left" w:pos="1064"/>
        </w:tabs>
        <w:autoSpaceDE w:val="0"/>
        <w:ind w:firstLine="735"/>
        <w:jc w:val="both"/>
        <w:textAlignment w:val="auto"/>
        <w:rPr>
          <w:rFonts w:ascii="Times New Roman" w:eastAsia="Arial" w:hAnsi="Times New Roman" w:cs="Times New Roman"/>
          <w:sz w:val="24"/>
          <w:lang w:bidi="ar-SA"/>
        </w:rPr>
      </w:pPr>
    </w:p>
    <w:p w:rsidR="0043128F" w:rsidRDefault="0043128F" w:rsidP="0043128F">
      <w:pPr>
        <w:pStyle w:val="ConsPlusNormal"/>
        <w:ind w:firstLine="709"/>
        <w:jc w:val="both"/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ind w:left="4154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>
        <w:rPr>
          <w:rFonts w:ascii="Times New Roman" w:eastAsia="Arial" w:hAnsi="Times New Roman" w:cs="Times New Roman"/>
          <w:sz w:val="22"/>
          <w:szCs w:val="22"/>
        </w:rPr>
        <w:t>решению  Нижневской сельской  Думы                                                                            от « 24_»  декабря   2014  года № 21</w:t>
      </w:r>
    </w:p>
    <w:p w:rsidR="0043128F" w:rsidRDefault="0043128F" w:rsidP="0043128F">
      <w:pPr>
        <w:pStyle w:val="Standard"/>
        <w:autoSpaceDE w:val="0"/>
        <w:ind w:left="4154"/>
      </w:pPr>
      <w:r>
        <w:rPr>
          <w:rFonts w:ascii="Times New Roman" w:eastAsia="Arial" w:hAnsi="Times New Roman" w:cs="Times New Roman"/>
          <w:sz w:val="22"/>
          <w:szCs w:val="22"/>
        </w:rPr>
        <w:t>«О порядке представления лицами, замещающими муниципальные должности на постоянной основе в органах местного самоуправления Нижневского сельсовета,</w:t>
      </w:r>
    </w:p>
    <w:p w:rsidR="0043128F" w:rsidRDefault="0043128F" w:rsidP="0043128F">
      <w:pPr>
        <w:pStyle w:val="Standard"/>
        <w:autoSpaceDE w:val="0"/>
        <w:ind w:left="4154"/>
        <w:jc w:val="both"/>
      </w:pPr>
      <w:r>
        <w:rPr>
          <w:rFonts w:ascii="Times New Roman" w:eastAsia="Arial" w:hAnsi="Times New Roman" w:cs="Times New Roman"/>
          <w:sz w:val="22"/>
          <w:szCs w:val="22"/>
        </w:rPr>
        <w:t xml:space="preserve"> сведений о доходах, расходах, об имуществе и обязательствах имущественного характера»</w:t>
      </w:r>
    </w:p>
    <w:p w:rsidR="0043128F" w:rsidRDefault="0043128F" w:rsidP="0043128F">
      <w:pPr>
        <w:pStyle w:val="ConsPlusTitle"/>
        <w:jc w:val="center"/>
        <w:rPr>
          <w:rFonts w:eastAsia="ArialMT" w:cs="ArialMT"/>
          <w:sz w:val="24"/>
          <w:szCs w:val="24"/>
        </w:rPr>
      </w:pPr>
    </w:p>
    <w:p w:rsidR="0043128F" w:rsidRDefault="0043128F" w:rsidP="0043128F">
      <w:pPr>
        <w:pStyle w:val="ConsPlusNormal"/>
        <w:ind w:firstLine="0"/>
        <w:jc w:val="center"/>
        <w:rPr>
          <w:rFonts w:eastAsia="ArialMT" w:cs="ArialMT"/>
          <w:b/>
          <w:bCs/>
          <w:sz w:val="24"/>
          <w:szCs w:val="24"/>
        </w:rPr>
      </w:pPr>
    </w:p>
    <w:p w:rsidR="0043128F" w:rsidRDefault="0043128F" w:rsidP="0043128F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4"/>
        </w:rPr>
      </w:pPr>
      <w:r>
        <w:rPr>
          <w:rFonts w:ascii="Times New Roman" w:eastAsia="ArialMT" w:hAnsi="Times New Roman" w:cs="Times New Roman"/>
          <w:b/>
          <w:bCs/>
          <w:sz w:val="24"/>
        </w:rPr>
        <w:t>ПОЛОЖЕНИЕ</w:t>
      </w:r>
    </w:p>
    <w:p w:rsidR="0043128F" w:rsidRDefault="0043128F" w:rsidP="0043128F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 порядке представления лицами, замещающими муниципальные</w:t>
      </w:r>
    </w:p>
    <w:p w:rsidR="0043128F" w:rsidRDefault="0043128F" w:rsidP="0043128F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должности на постоянной основе в органах местного самоуправления Нижневского сельсовета </w:t>
      </w:r>
      <w:r>
        <w:rPr>
          <w:rFonts w:ascii="Times New Roman" w:eastAsia="Arial" w:hAnsi="Times New Roman" w:cs="Times New Roman"/>
          <w:b/>
          <w:bCs/>
          <w:sz w:val="24"/>
        </w:rPr>
        <w:t>сведений о доходах, расходах, об имуществе и обязательствах</w:t>
      </w:r>
    </w:p>
    <w:p w:rsidR="0043128F" w:rsidRDefault="0043128F" w:rsidP="0043128F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имущественного характера</w:t>
      </w:r>
    </w:p>
    <w:p w:rsidR="0043128F" w:rsidRDefault="0043128F" w:rsidP="0043128F">
      <w:pPr>
        <w:pStyle w:val="Standard"/>
        <w:autoSpaceDE w:val="0"/>
        <w:jc w:val="center"/>
        <w:rPr>
          <w:rFonts w:ascii="Times New Roman" w:eastAsia="ArialMT" w:hAnsi="Times New Roman" w:cs="Times New Roman"/>
          <w:sz w:val="24"/>
        </w:rPr>
      </w:pPr>
    </w:p>
    <w:p w:rsidR="0043128F" w:rsidRDefault="0043128F" w:rsidP="0043128F">
      <w:pPr>
        <w:pStyle w:val="ConsPlusDocLi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 о порядке представления лицами, замещающими муниципальные должности на постоянной основе в органах местного самоуправления Нижневского сельсовета, 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на постоянной основе в органах местного самоуправления Нижневского сельсовета  (далее - ли</w:t>
      </w:r>
      <w:r>
        <w:rPr>
          <w:rFonts w:ascii="Times New Roman" w:hAnsi="Times New Roman" w:cs="Times New Roman"/>
          <w:sz w:val="24"/>
        </w:rPr>
        <w:t>цо, замещающее муниципальную должность) сведений о своих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Times New Roman" w:hAnsi="Times New Roman" w:cs="Times New Roman"/>
          <w:sz w:val="24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расходах).</w:t>
      </w:r>
    </w:p>
    <w:p w:rsidR="0043128F" w:rsidRDefault="0043128F" w:rsidP="0043128F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sz w:val="24"/>
        </w:rPr>
        <w:tab/>
        <w:t>2. </w:t>
      </w:r>
      <w:proofErr w:type="gramStart"/>
      <w:r>
        <w:rPr>
          <w:rFonts w:ascii="Times New Roman" w:eastAsia="Arial" w:hAnsi="Times New Roman" w:cs="Times New Roman"/>
          <w:sz w:val="24"/>
        </w:rPr>
        <w:t xml:space="preserve">Лицо, замещающее муниципальную должность ежегодно, не позднее   30 апреля года, следующего за отчетным, представляет по утвержденной </w:t>
      </w:r>
      <w:r>
        <w:rPr>
          <w:rFonts w:ascii="Times New Roman" w:hAnsi="Times New Roman" w:cs="Times New Roman"/>
          <w:sz w:val="24"/>
        </w:rPr>
        <w:t xml:space="preserve">Указом Президента Российской </w:t>
      </w:r>
      <w:proofErr w:type="spellStart"/>
      <w:r>
        <w:rPr>
          <w:rFonts w:ascii="Times New Roman" w:hAnsi="Times New Roman" w:cs="Times New Roman"/>
          <w:sz w:val="24"/>
        </w:rPr>
        <w:t>Федера-ции</w:t>
      </w:r>
      <w:proofErr w:type="spellEnd"/>
      <w:r>
        <w:rPr>
          <w:rFonts w:ascii="Times New Roman" w:hAnsi="Times New Roman" w:cs="Times New Roman"/>
          <w:sz w:val="24"/>
        </w:rPr>
        <w:t xml:space="preserve"> от 23 июня 2014 года № 460 «Об утверждении формы справки о доходах, расходах, об </w:t>
      </w:r>
      <w:proofErr w:type="spellStart"/>
      <w:r>
        <w:rPr>
          <w:rFonts w:ascii="Times New Roman" w:hAnsi="Times New Roman" w:cs="Times New Roman"/>
          <w:sz w:val="24"/>
        </w:rPr>
        <w:t>имуще-стве</w:t>
      </w:r>
      <w:proofErr w:type="spellEnd"/>
      <w:r>
        <w:rPr>
          <w:rFonts w:ascii="Times New Roman" w:hAnsi="Times New Roman" w:cs="Times New Roman"/>
          <w:sz w:val="24"/>
        </w:rPr>
        <w:t xml:space="preserve"> и обязательствах имущественного характера и внесении изменений в некоторые акты </w:t>
      </w:r>
      <w:proofErr w:type="spellStart"/>
      <w:r>
        <w:rPr>
          <w:rFonts w:ascii="Times New Roman" w:hAnsi="Times New Roman" w:cs="Times New Roman"/>
          <w:sz w:val="24"/>
        </w:rPr>
        <w:t>Прези-дента</w:t>
      </w:r>
      <w:proofErr w:type="spellEnd"/>
      <w:r>
        <w:rPr>
          <w:rFonts w:ascii="Times New Roman" w:hAnsi="Times New Roman" w:cs="Times New Roman"/>
          <w:sz w:val="24"/>
        </w:rPr>
        <w:t xml:space="preserve"> Российской Федерации» </w:t>
      </w:r>
      <w:r>
        <w:rPr>
          <w:rFonts w:ascii="Times New Roman" w:eastAsia="Arial" w:hAnsi="Times New Roman" w:cs="Times New Roman"/>
          <w:sz w:val="24"/>
        </w:rPr>
        <w:t>форме справки</w:t>
      </w:r>
      <w:r>
        <w:rPr>
          <w:rFonts w:ascii="Times New Roman" w:eastAsia="Arial CYR" w:hAnsi="Times New Roman" w:cs="Times New Roman"/>
          <w:sz w:val="24"/>
        </w:rPr>
        <w:t>:</w:t>
      </w:r>
      <w:proofErr w:type="gramEnd"/>
    </w:p>
    <w:p w:rsidR="0043128F" w:rsidRDefault="0043128F" w:rsidP="0043128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3128F" w:rsidRDefault="0043128F" w:rsidP="0043128F">
      <w:pPr>
        <w:pStyle w:val="Standard"/>
        <w:autoSpaceDE w:val="0"/>
        <w:ind w:firstLine="709"/>
        <w:jc w:val="both"/>
      </w:pPr>
      <w:r>
        <w:rPr>
          <w:rFonts w:ascii="Times New Roman" w:eastAsia="Arial CYR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Arial CYR" w:hAnsi="Times New Roman" w:cs="Times New Roman"/>
          <w:sz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3128F" w:rsidRDefault="0043128F" w:rsidP="0043128F">
      <w:pPr>
        <w:pStyle w:val="Standard"/>
        <w:autoSpaceDE w:val="0"/>
        <w:ind w:firstLine="709"/>
        <w:jc w:val="both"/>
      </w:pPr>
      <w:r>
        <w:rPr>
          <w:rFonts w:ascii="Times New Roman" w:eastAsia="Arial CYR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Arial CYR" w:hAnsi="Times New Roman" w:cs="Times New Roman"/>
          <w:sz w:val="24"/>
        </w:rPr>
        <w:t xml:space="preserve">3) сведения о своих расходах, о расходах своих супруги (супруга) и несовершеннолетних детей </w:t>
      </w:r>
      <w:r>
        <w:rPr>
          <w:rFonts w:ascii="Times New Roman" w:eastAsia="Arial" w:hAnsi="Times New Roman" w:cs="Times New Roman"/>
          <w:sz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, за </w:t>
      </w:r>
      <w:proofErr w:type="gramStart"/>
      <w:r>
        <w:rPr>
          <w:rFonts w:ascii="Times New Roman" w:eastAsia="Arial" w:hAnsi="Times New Roman" w:cs="Times New Roman"/>
          <w:sz w:val="24"/>
        </w:rPr>
        <w:t>счет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которых совершена сделка</w:t>
      </w:r>
      <w:r>
        <w:rPr>
          <w:rFonts w:ascii="Times New Roman" w:eastAsia="Arial CYR" w:hAnsi="Times New Roman" w:cs="Times New Roman"/>
          <w:sz w:val="24"/>
        </w:rPr>
        <w:t>.</w:t>
      </w:r>
    </w:p>
    <w:p w:rsidR="0043128F" w:rsidRDefault="0043128F" w:rsidP="0043128F">
      <w:pPr>
        <w:pStyle w:val="ConsPlusDocLi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доходах, расходах представляются должностному лицу органа местного самоуправления Нижневского сельсовета уполномоченному на решение кадровых вопросов .</w:t>
      </w:r>
      <w:r>
        <w:rPr>
          <w:rFonts w:ascii="Verdana" w:hAnsi="Verdana"/>
          <w:color w:val="052635"/>
          <w:sz w:val="19"/>
          <w:szCs w:val="19"/>
        </w:rPr>
        <w:t xml:space="preserve"> </w:t>
      </w:r>
    </w:p>
    <w:p w:rsidR="0043128F" w:rsidRDefault="0043128F" w:rsidP="0043128F">
      <w:pPr>
        <w:pStyle w:val="Standard"/>
        <w:autoSpaceDE w:val="0"/>
        <w:ind w:firstLine="540"/>
        <w:jc w:val="both"/>
      </w:pPr>
      <w:r>
        <w:rPr>
          <w:rFonts w:ascii="Times New Roman" w:eastAsia="Arial" w:hAnsi="Times New Roman" w:cs="Times New Roman"/>
          <w:color w:val="000000"/>
          <w:sz w:val="24"/>
        </w:rPr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 вправе представить уточненные сведения.</w:t>
      </w:r>
    </w:p>
    <w:p w:rsidR="0043128F" w:rsidRDefault="0043128F" w:rsidP="0043128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Лицо, замещающее муниципальную должность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представить уточненные сведения в течение одного месяца после окончания срока, указанного в пункте 2 настоящего положения.</w:t>
      </w:r>
    </w:p>
    <w:p w:rsidR="0043128F" w:rsidRDefault="0043128F" w:rsidP="0043128F">
      <w:pPr>
        <w:pStyle w:val="ConsPlusDocLi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представляемые в соответствии с настоящим 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лицом, замещающим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3128F" w:rsidRDefault="0043128F" w:rsidP="0043128F">
      <w:pPr>
        <w:pStyle w:val="ConsPlusDocList"/>
        <w:tabs>
          <w:tab w:val="left" w:pos="810"/>
          <w:tab w:val="left" w:pos="8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Должностное лицо органа местного самоуправления, в должностные обязанности которого входит работа со сведениями о доходах, расходах,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43128F" w:rsidRDefault="0043128F" w:rsidP="0043128F">
      <w:pPr>
        <w:pStyle w:val="ConsPlusDocList"/>
        <w:tabs>
          <w:tab w:val="left" w:pos="8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доходах, расходах, представляемые лицом, замещающим муниципальную должность, приобщаются к его личному делу и хранятся в  соответствии с установленными сроками хранения.</w:t>
      </w:r>
    </w:p>
    <w:p w:rsidR="0043128F" w:rsidRDefault="0043128F" w:rsidP="0043128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непредставления или представления заведомо ложных сведений о доходах, расходах, лицо, замещающее муниципальную должность, несет ответственность, предусмотренную федеральными законами и иными нормативными правовыми актами Российской Федерации.</w:t>
      </w:r>
    </w:p>
    <w:p w:rsidR="0043128F" w:rsidRDefault="0043128F" w:rsidP="0043128F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28F" w:rsidRDefault="0043128F" w:rsidP="0043128F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ind w:left="4154"/>
        <w:jc w:val="both"/>
        <w:rPr>
          <w:rFonts w:ascii="Times New Roman" w:eastAsia="Arial" w:hAnsi="Times New Roman" w:cs="Times New Roman"/>
          <w:sz w:val="24"/>
        </w:rPr>
      </w:pPr>
    </w:p>
    <w:p w:rsidR="0043128F" w:rsidRDefault="0043128F" w:rsidP="0043128F">
      <w:pPr>
        <w:pStyle w:val="Standard"/>
        <w:autoSpaceDE w:val="0"/>
        <w:ind w:left="4154"/>
        <w:jc w:val="both"/>
      </w:pPr>
      <w:r>
        <w:rPr>
          <w:rFonts w:ascii="Verdana" w:hAnsi="Verdana"/>
          <w:color w:val="052635"/>
          <w:sz w:val="19"/>
          <w:szCs w:val="19"/>
        </w:rPr>
        <w:br/>
        <w:t>.</w:t>
      </w:r>
      <w:r>
        <w:rPr>
          <w:rFonts w:ascii="Verdana" w:hAnsi="Verdana"/>
          <w:color w:val="052635"/>
          <w:sz w:val="19"/>
          <w:szCs w:val="19"/>
        </w:rPr>
        <w:br/>
      </w:r>
      <w:r>
        <w:rPr>
          <w:rFonts w:ascii="Verdana" w:hAnsi="Verdana"/>
          <w:color w:val="052635"/>
          <w:sz w:val="19"/>
          <w:szCs w:val="19"/>
        </w:rPr>
        <w:br/>
      </w:r>
      <w:r>
        <w:rPr>
          <w:rFonts w:ascii="Verdana" w:hAnsi="Verdana"/>
          <w:color w:val="052635"/>
          <w:sz w:val="19"/>
          <w:szCs w:val="19"/>
        </w:rPr>
        <w:br/>
      </w:r>
      <w:r>
        <w:rPr>
          <w:rFonts w:ascii="Verdana" w:hAnsi="Verdana"/>
          <w:color w:val="052635"/>
          <w:sz w:val="19"/>
          <w:szCs w:val="19"/>
        </w:rPr>
        <w:br/>
      </w:r>
      <w:r>
        <w:rPr>
          <w:rFonts w:ascii="Verdana" w:hAnsi="Verdana"/>
          <w:color w:val="052635"/>
          <w:sz w:val="19"/>
          <w:szCs w:val="19"/>
        </w:rPr>
        <w:br/>
      </w:r>
      <w:r>
        <w:rPr>
          <w:rFonts w:ascii="Verdana" w:hAnsi="Verdana"/>
          <w:color w:val="052635"/>
          <w:sz w:val="19"/>
          <w:szCs w:val="19"/>
        </w:rPr>
        <w:br/>
      </w:r>
      <w:r>
        <w:rPr>
          <w:rFonts w:ascii="Verdana" w:hAnsi="Verdana"/>
          <w:color w:val="052635"/>
          <w:sz w:val="19"/>
          <w:szCs w:val="19"/>
        </w:rPr>
        <w:br/>
      </w:r>
      <w:r>
        <w:rPr>
          <w:rFonts w:ascii="Verdana" w:hAnsi="Verdana"/>
          <w:color w:val="052635"/>
          <w:sz w:val="19"/>
          <w:szCs w:val="19"/>
        </w:rPr>
        <w:br/>
      </w:r>
    </w:p>
    <w:p w:rsidR="00864763" w:rsidRDefault="00864763"/>
    <w:sectPr w:rsidR="00864763">
      <w:headerReference w:type="default" r:id="rId7"/>
      <w:pgSz w:w="11906" w:h="16838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53" w:rsidRDefault="00A27153">
      <w:r>
        <w:separator/>
      </w:r>
    </w:p>
  </w:endnote>
  <w:endnote w:type="continuationSeparator" w:id="0">
    <w:p w:rsidR="00A27153" w:rsidRDefault="00A2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Arial CYR">
    <w:panose1 w:val="020B06040202020202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53" w:rsidRDefault="00A27153">
      <w:r>
        <w:separator/>
      </w:r>
    </w:p>
  </w:footnote>
  <w:footnote w:type="continuationSeparator" w:id="0">
    <w:p w:rsidR="00A27153" w:rsidRDefault="00A2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43128F">
    <w:pPr>
      <w:pStyle w:val="a3"/>
      <w:jc w:val="center"/>
    </w:pPr>
    <w:r>
      <w:rPr>
        <w:sz w:val="25"/>
        <w:szCs w:val="28"/>
      </w:rPr>
      <w:fldChar w:fldCharType="begin"/>
    </w:r>
    <w:r>
      <w:rPr>
        <w:sz w:val="25"/>
        <w:szCs w:val="28"/>
      </w:rPr>
      <w:instrText xml:space="preserve"> PAGE </w:instrText>
    </w:r>
    <w:r>
      <w:rPr>
        <w:sz w:val="25"/>
        <w:szCs w:val="28"/>
      </w:rPr>
      <w:fldChar w:fldCharType="separate"/>
    </w:r>
    <w:r w:rsidR="001E2BDA">
      <w:rPr>
        <w:noProof/>
        <w:sz w:val="25"/>
        <w:szCs w:val="28"/>
      </w:rPr>
      <w:t>2</w:t>
    </w:r>
    <w:r>
      <w:rPr>
        <w:sz w:val="25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C7"/>
    <w:rsid w:val="001E2BDA"/>
    <w:rsid w:val="0043128F"/>
    <w:rsid w:val="005447C7"/>
    <w:rsid w:val="007836D7"/>
    <w:rsid w:val="00864763"/>
    <w:rsid w:val="00A27153"/>
    <w:rsid w:val="00E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2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12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43128F"/>
    <w:pPr>
      <w:spacing w:after="120"/>
    </w:pPr>
  </w:style>
  <w:style w:type="paragraph" w:customStyle="1" w:styleId="ConsPlusTitle">
    <w:name w:val="ConsPlusTitle"/>
    <w:basedOn w:val="Standard"/>
    <w:next w:val="ConsPlusNormal"/>
    <w:rsid w:val="0043128F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43128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312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header"/>
    <w:basedOn w:val="Standard"/>
    <w:link w:val="a4"/>
    <w:rsid w:val="0043128F"/>
    <w:pPr>
      <w:suppressLineNumbers/>
      <w:tabs>
        <w:tab w:val="center" w:pos="4961"/>
        <w:tab w:val="right" w:pos="9922"/>
      </w:tabs>
    </w:pPr>
  </w:style>
  <w:style w:type="character" w:customStyle="1" w:styleId="a4">
    <w:name w:val="Верхний колонтитул Знак"/>
    <w:basedOn w:val="a0"/>
    <w:link w:val="a3"/>
    <w:rsid w:val="0043128F"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2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12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43128F"/>
    <w:pPr>
      <w:spacing w:after="120"/>
    </w:pPr>
  </w:style>
  <w:style w:type="paragraph" w:customStyle="1" w:styleId="ConsPlusTitle">
    <w:name w:val="ConsPlusTitle"/>
    <w:basedOn w:val="Standard"/>
    <w:next w:val="ConsPlusNormal"/>
    <w:rsid w:val="0043128F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43128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312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header"/>
    <w:basedOn w:val="Standard"/>
    <w:link w:val="a4"/>
    <w:rsid w:val="0043128F"/>
    <w:pPr>
      <w:suppressLineNumbers/>
      <w:tabs>
        <w:tab w:val="center" w:pos="4961"/>
        <w:tab w:val="right" w:pos="9922"/>
      </w:tabs>
    </w:pPr>
  </w:style>
  <w:style w:type="character" w:customStyle="1" w:styleId="a4">
    <w:name w:val="Верхний колонтитул Знак"/>
    <w:basedOn w:val="a0"/>
    <w:link w:val="a3"/>
    <w:rsid w:val="0043128F"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1061</Words>
  <Characters>6054</Characters>
  <Application>Microsoft Office Word</Application>
  <DocSecurity>0</DocSecurity>
  <Lines>50</Lines>
  <Paragraphs>14</Paragraphs>
  <ScaleCrop>false</ScaleCrop>
  <Company>Home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2015-07-21T10:38:00Z</dcterms:created>
  <dcterms:modified xsi:type="dcterms:W3CDTF">2015-07-27T04:33:00Z</dcterms:modified>
</cp:coreProperties>
</file>