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87" w:rsidRDefault="00A60C87" w:rsidP="00A60C87">
      <w:pPr>
        <w:jc w:val="center"/>
        <w:rPr>
          <w:b/>
        </w:rPr>
      </w:pPr>
      <w:r>
        <w:rPr>
          <w:b/>
        </w:rPr>
        <w:t>КУРГАНСКАЯ ОБЛАСТЬ</w:t>
      </w:r>
    </w:p>
    <w:p w:rsidR="00A60C87" w:rsidRDefault="00A60C87" w:rsidP="00A60C87">
      <w:pPr>
        <w:jc w:val="center"/>
        <w:rPr>
          <w:b/>
        </w:rPr>
      </w:pPr>
      <w:r>
        <w:rPr>
          <w:b/>
        </w:rPr>
        <w:t>КУРТАМЫШСКИЙ РАЙОН</w:t>
      </w:r>
    </w:p>
    <w:p w:rsidR="00A60C87" w:rsidRDefault="00A60C87" w:rsidP="00A60C87">
      <w:pPr>
        <w:jc w:val="center"/>
        <w:rPr>
          <w:b/>
        </w:rPr>
      </w:pPr>
      <w:r>
        <w:rPr>
          <w:b/>
        </w:rPr>
        <w:t>ПУШКИНСКИЙ СЕЛЬСОВЕТ</w:t>
      </w:r>
    </w:p>
    <w:p w:rsidR="00A60C87" w:rsidRDefault="00A60C87" w:rsidP="00A60C87">
      <w:pPr>
        <w:jc w:val="center"/>
        <w:rPr>
          <w:b/>
        </w:rPr>
      </w:pPr>
      <w:r>
        <w:rPr>
          <w:b/>
        </w:rPr>
        <w:t>АДМИНИСТРАЦИЯ ПУШКИНСКОГО СЕЛЬСОВЕТА</w:t>
      </w:r>
    </w:p>
    <w:p w:rsidR="00A60C87" w:rsidRDefault="00A60C87" w:rsidP="00A60C87">
      <w:pPr>
        <w:jc w:val="center"/>
        <w:rPr>
          <w:b/>
        </w:rPr>
      </w:pPr>
    </w:p>
    <w:p w:rsidR="00A60C87" w:rsidRDefault="00A60C87" w:rsidP="00A60C87">
      <w:pPr>
        <w:jc w:val="center"/>
        <w:rPr>
          <w:b/>
          <w:sz w:val="44"/>
          <w:szCs w:val="44"/>
        </w:rPr>
      </w:pPr>
      <w:r>
        <w:rPr>
          <w:b/>
          <w:sz w:val="44"/>
          <w:szCs w:val="44"/>
        </w:rPr>
        <w:t>ПОСТАНОВЛЕНИЕ</w:t>
      </w:r>
    </w:p>
    <w:p w:rsidR="00A60C87" w:rsidRDefault="00A60C87" w:rsidP="00A60C87">
      <w:pPr>
        <w:rPr>
          <w:b/>
        </w:rPr>
      </w:pPr>
    </w:p>
    <w:p w:rsidR="00A60C87" w:rsidRPr="00823CC4" w:rsidRDefault="00A60C87" w:rsidP="00A60C87">
      <w:r>
        <w:t xml:space="preserve">от </w:t>
      </w:r>
      <w:r w:rsidR="005F62C2" w:rsidRPr="008D5A23">
        <w:t>19</w:t>
      </w:r>
      <w:r>
        <w:t xml:space="preserve"> мая  2017 года                 </w:t>
      </w:r>
      <w:r w:rsidRPr="0070625C">
        <w:t xml:space="preserve">        </w:t>
      </w:r>
      <w:r>
        <w:t xml:space="preserve">             №  </w:t>
      </w:r>
      <w:r w:rsidRPr="00823CC4">
        <w:t>1</w:t>
      </w:r>
      <w:r w:rsidRPr="008D5A23">
        <w:t>1</w:t>
      </w:r>
    </w:p>
    <w:p w:rsidR="00A60C87" w:rsidRDefault="00A60C87" w:rsidP="00A60C87">
      <w:r>
        <w:t>с. Пушкино</w:t>
      </w:r>
    </w:p>
    <w:p w:rsidR="00A60C87" w:rsidRDefault="00A60C87">
      <w:pPr>
        <w:rPr>
          <w:lang w:val="en-US"/>
        </w:rPr>
      </w:pPr>
    </w:p>
    <w:p w:rsidR="006F2859" w:rsidRPr="006F2859" w:rsidRDefault="006F2859">
      <w:pPr>
        <w:rPr>
          <w:lang w:val="en-US"/>
        </w:rPr>
      </w:pPr>
      <w:bookmarkStart w:id="0" w:name="_GoBack"/>
      <w:bookmarkEnd w:id="0"/>
    </w:p>
    <w:p w:rsidR="00A60C87" w:rsidRPr="00CC3CE4" w:rsidRDefault="00A60C87" w:rsidP="00A60C87">
      <w:pPr>
        <w:jc w:val="center"/>
        <w:rPr>
          <w:b/>
          <w:bCs/>
          <w:sz w:val="28"/>
          <w:szCs w:val="28"/>
        </w:rPr>
      </w:pPr>
      <w:r w:rsidRPr="00CC3CE4">
        <w:rPr>
          <w:b/>
          <w:bCs/>
          <w:sz w:val="28"/>
          <w:szCs w:val="28"/>
        </w:rPr>
        <w:t>Об утверждении стандартов осуществления внутреннего</w:t>
      </w:r>
    </w:p>
    <w:p w:rsidR="00A60C87" w:rsidRPr="00CC3CE4" w:rsidRDefault="00A60C87" w:rsidP="00A60C87">
      <w:pPr>
        <w:jc w:val="center"/>
        <w:rPr>
          <w:b/>
          <w:sz w:val="28"/>
          <w:szCs w:val="28"/>
        </w:rPr>
      </w:pPr>
      <w:r w:rsidRPr="00CC3CE4">
        <w:rPr>
          <w:b/>
          <w:bCs/>
          <w:sz w:val="28"/>
          <w:szCs w:val="28"/>
        </w:rPr>
        <w:t>муниципального финансового контроля</w:t>
      </w:r>
    </w:p>
    <w:p w:rsidR="00A60C87" w:rsidRPr="00A60C87" w:rsidRDefault="00A60C87" w:rsidP="00A60C87">
      <w:pPr>
        <w:jc w:val="both"/>
        <w:rPr>
          <w:sz w:val="28"/>
          <w:szCs w:val="28"/>
        </w:rPr>
      </w:pPr>
    </w:p>
    <w:p w:rsidR="00A60C87" w:rsidRPr="00A60C87" w:rsidRDefault="00A60C87" w:rsidP="00A60C87">
      <w:pPr>
        <w:jc w:val="both"/>
        <w:rPr>
          <w:sz w:val="28"/>
          <w:szCs w:val="28"/>
        </w:rPr>
      </w:pPr>
    </w:p>
    <w:p w:rsidR="00A60C87" w:rsidRPr="00BB65BE" w:rsidRDefault="00A60C87" w:rsidP="00A60C87">
      <w:pPr>
        <w:jc w:val="both"/>
        <w:rPr>
          <w:sz w:val="26"/>
          <w:szCs w:val="26"/>
        </w:rPr>
      </w:pPr>
      <w:r w:rsidRPr="00BB65BE">
        <w:rPr>
          <w:sz w:val="26"/>
          <w:szCs w:val="26"/>
        </w:rPr>
        <w:t xml:space="preserve">        В соответствии со статьей 269.2 Бюджетного кодекса Российской Федерации, Федеральным законом от </w:t>
      </w:r>
      <w:r>
        <w:rPr>
          <w:sz w:val="26"/>
          <w:szCs w:val="26"/>
        </w:rPr>
        <w:t>0</w:t>
      </w:r>
      <w:r w:rsidRPr="00BB65BE">
        <w:rPr>
          <w:sz w:val="26"/>
          <w:szCs w:val="26"/>
        </w:rPr>
        <w:t>5 апреля 2013 года № 44–ФЗ «О контрактной системе в сфере закупок товаров, работ, услуг для обеспечения государственных и муниципальных нужд», статьей 48 Положения о бюджетном процессе, утвержденном решением Пушкинской</w:t>
      </w:r>
      <w:r w:rsidR="008D5A23">
        <w:rPr>
          <w:sz w:val="26"/>
          <w:szCs w:val="26"/>
        </w:rPr>
        <w:t xml:space="preserve"> сельской Д</w:t>
      </w:r>
      <w:r w:rsidRPr="00BB65BE">
        <w:rPr>
          <w:sz w:val="26"/>
          <w:szCs w:val="26"/>
        </w:rPr>
        <w:t xml:space="preserve">умы от 05 ноября 2009 года № 28.  Порядком осуществления внутреннего финансового контроля и внутреннего финансового аудита бюджета Пушкинского сельсовета, утвержденного постановлением Администрации Пушкинского сельсовета от </w:t>
      </w:r>
      <w:r>
        <w:rPr>
          <w:sz w:val="26"/>
          <w:szCs w:val="26"/>
        </w:rPr>
        <w:t>_______</w:t>
      </w:r>
      <w:r w:rsidRPr="00BB65BE">
        <w:rPr>
          <w:sz w:val="26"/>
          <w:szCs w:val="26"/>
        </w:rPr>
        <w:t xml:space="preserve">года № </w:t>
      </w:r>
      <w:r>
        <w:rPr>
          <w:sz w:val="26"/>
          <w:szCs w:val="26"/>
        </w:rPr>
        <w:t xml:space="preserve">__, </w:t>
      </w:r>
      <w:r w:rsidRPr="00BB65BE">
        <w:rPr>
          <w:sz w:val="26"/>
          <w:szCs w:val="26"/>
        </w:rPr>
        <w:t>Администрация Пушкинского сельсовета</w:t>
      </w:r>
    </w:p>
    <w:p w:rsidR="00A60C87" w:rsidRPr="00BB65BE" w:rsidRDefault="00A60C87" w:rsidP="00A60C87">
      <w:pPr>
        <w:jc w:val="both"/>
        <w:rPr>
          <w:sz w:val="26"/>
          <w:szCs w:val="26"/>
        </w:rPr>
      </w:pPr>
      <w:r w:rsidRPr="00BB65BE">
        <w:rPr>
          <w:sz w:val="26"/>
          <w:szCs w:val="26"/>
        </w:rPr>
        <w:t>ПОСТАНОВЛЯЕТ:</w:t>
      </w:r>
    </w:p>
    <w:p w:rsidR="00A60C87" w:rsidRPr="00BB65BE" w:rsidRDefault="00A60C87" w:rsidP="00A60C87">
      <w:pPr>
        <w:ind w:firstLine="540"/>
        <w:jc w:val="both"/>
        <w:rPr>
          <w:sz w:val="26"/>
          <w:szCs w:val="26"/>
        </w:rPr>
      </w:pPr>
      <w:r w:rsidRPr="00BB65BE">
        <w:rPr>
          <w:sz w:val="26"/>
          <w:szCs w:val="26"/>
        </w:rPr>
        <w:t>1. Утвердить стандарты осуществления внутреннего муниципального финансового контроля согласно приложению к настоящему постановлению.</w:t>
      </w:r>
    </w:p>
    <w:p w:rsidR="00A60C87" w:rsidRPr="00BB65BE" w:rsidRDefault="00A60C87" w:rsidP="00A60C87">
      <w:pPr>
        <w:pStyle w:val="ConsPlusNormal"/>
        <w:tabs>
          <w:tab w:val="left" w:pos="900"/>
        </w:tabs>
        <w:ind w:firstLine="540"/>
        <w:jc w:val="both"/>
        <w:rPr>
          <w:sz w:val="26"/>
          <w:szCs w:val="26"/>
          <w:shd w:val="clear" w:color="auto" w:fill="FFFFFF"/>
        </w:rPr>
      </w:pPr>
      <w:r w:rsidRPr="00BB65BE">
        <w:rPr>
          <w:sz w:val="26"/>
          <w:szCs w:val="26"/>
        </w:rPr>
        <w:t xml:space="preserve">2. </w:t>
      </w:r>
      <w:r w:rsidRPr="00BB65BE">
        <w:rPr>
          <w:sz w:val="26"/>
          <w:szCs w:val="26"/>
          <w:shd w:val="clear" w:color="auto" w:fill="FFFFFF"/>
        </w:rPr>
        <w:t xml:space="preserve">Обнародовать  настоящее постановление на  доске объявлений в Администрации Пушкинского сельсовета </w:t>
      </w:r>
      <w:proofErr w:type="gramStart"/>
      <w:r w:rsidRPr="00BB65BE">
        <w:rPr>
          <w:sz w:val="26"/>
          <w:szCs w:val="26"/>
          <w:shd w:val="clear" w:color="auto" w:fill="FFFFFF"/>
        </w:rPr>
        <w:t>в</w:t>
      </w:r>
      <w:proofErr w:type="gramEnd"/>
      <w:r w:rsidRPr="00BB65BE">
        <w:rPr>
          <w:sz w:val="26"/>
          <w:szCs w:val="26"/>
          <w:shd w:val="clear" w:color="auto" w:fill="FFFFFF"/>
        </w:rPr>
        <w:t xml:space="preserve"> </w:t>
      </w:r>
      <w:proofErr w:type="gramStart"/>
      <w:r w:rsidRPr="00BB65BE">
        <w:rPr>
          <w:sz w:val="26"/>
          <w:szCs w:val="26"/>
          <w:shd w:val="clear" w:color="auto" w:fill="FFFFFF"/>
        </w:rPr>
        <w:t>с</w:t>
      </w:r>
      <w:proofErr w:type="gramEnd"/>
      <w:r w:rsidRPr="00BB65BE">
        <w:rPr>
          <w:sz w:val="26"/>
          <w:szCs w:val="26"/>
          <w:shd w:val="clear" w:color="auto" w:fill="FFFFFF"/>
        </w:rPr>
        <w:t>.</w:t>
      </w:r>
      <w:r>
        <w:rPr>
          <w:sz w:val="26"/>
          <w:szCs w:val="26"/>
          <w:shd w:val="clear" w:color="auto" w:fill="FFFFFF"/>
        </w:rPr>
        <w:t xml:space="preserve"> </w:t>
      </w:r>
      <w:r w:rsidRPr="00BB65BE">
        <w:rPr>
          <w:sz w:val="26"/>
          <w:szCs w:val="26"/>
          <w:shd w:val="clear" w:color="auto" w:fill="FFFFFF"/>
        </w:rPr>
        <w:t xml:space="preserve">Пушкино и разместить на официальном сайте Администрации </w:t>
      </w:r>
      <w:proofErr w:type="spellStart"/>
      <w:r w:rsidRPr="00BB65BE">
        <w:rPr>
          <w:sz w:val="26"/>
          <w:szCs w:val="26"/>
          <w:shd w:val="clear" w:color="auto" w:fill="FFFFFF"/>
        </w:rPr>
        <w:t>Куртамышского</w:t>
      </w:r>
      <w:proofErr w:type="spellEnd"/>
      <w:r w:rsidRPr="00BB65BE">
        <w:rPr>
          <w:sz w:val="26"/>
          <w:szCs w:val="26"/>
          <w:shd w:val="clear" w:color="auto" w:fill="FFFFFF"/>
        </w:rPr>
        <w:t xml:space="preserve"> района (по согласованию).</w:t>
      </w:r>
    </w:p>
    <w:p w:rsidR="00A60C87" w:rsidRPr="00BB65BE" w:rsidRDefault="00A60C87" w:rsidP="00A60C87">
      <w:pPr>
        <w:pStyle w:val="ConsPlusNormal"/>
        <w:numPr>
          <w:ilvl w:val="0"/>
          <w:numId w:val="1"/>
        </w:numPr>
        <w:tabs>
          <w:tab w:val="clear" w:pos="720"/>
          <w:tab w:val="num" w:pos="0"/>
          <w:tab w:val="left" w:pos="900"/>
        </w:tabs>
        <w:ind w:left="0" w:firstLine="540"/>
        <w:jc w:val="both"/>
        <w:rPr>
          <w:bCs/>
          <w:sz w:val="26"/>
          <w:szCs w:val="26"/>
        </w:rPr>
      </w:pPr>
      <w:proofErr w:type="gramStart"/>
      <w:r w:rsidRPr="00BB65BE">
        <w:rPr>
          <w:bCs/>
          <w:sz w:val="26"/>
          <w:szCs w:val="26"/>
        </w:rPr>
        <w:t>Контроль за</w:t>
      </w:r>
      <w:proofErr w:type="gramEnd"/>
      <w:r w:rsidRPr="00BB65BE">
        <w:rPr>
          <w:bCs/>
          <w:sz w:val="26"/>
          <w:szCs w:val="26"/>
        </w:rPr>
        <w:t xml:space="preserve"> выполнением настоящего постановления возложить на Главу Пушкинского сельсовета Драчеву Н.Г.</w:t>
      </w:r>
    </w:p>
    <w:p w:rsidR="00A60C87" w:rsidRPr="00BB65BE" w:rsidRDefault="00A60C87" w:rsidP="00A60C87">
      <w:pPr>
        <w:jc w:val="both"/>
        <w:rPr>
          <w:sz w:val="26"/>
          <w:szCs w:val="26"/>
        </w:rPr>
      </w:pPr>
    </w:p>
    <w:p w:rsidR="00A60C87" w:rsidRPr="00BB65BE" w:rsidRDefault="00A60C87" w:rsidP="00A60C87">
      <w:pPr>
        <w:pStyle w:val="1"/>
        <w:rPr>
          <w:sz w:val="26"/>
          <w:szCs w:val="26"/>
        </w:rPr>
      </w:pPr>
    </w:p>
    <w:p w:rsidR="00A60C87" w:rsidRPr="00BB65BE" w:rsidRDefault="00A60C87" w:rsidP="00A60C87">
      <w:pPr>
        <w:pStyle w:val="1"/>
        <w:rPr>
          <w:sz w:val="26"/>
          <w:szCs w:val="26"/>
        </w:rPr>
      </w:pPr>
      <w:r w:rsidRPr="00BB65BE">
        <w:rPr>
          <w:sz w:val="26"/>
          <w:szCs w:val="26"/>
        </w:rPr>
        <w:t>Глава Пушкинского сельсовета</w:t>
      </w:r>
      <w:r w:rsidRPr="00BB65BE">
        <w:rPr>
          <w:sz w:val="26"/>
          <w:szCs w:val="26"/>
        </w:rPr>
        <w:tab/>
        <w:t xml:space="preserve"> </w:t>
      </w:r>
      <w:r w:rsidRPr="00BB65BE">
        <w:rPr>
          <w:sz w:val="26"/>
          <w:szCs w:val="26"/>
        </w:rPr>
        <w:tab/>
        <w:t xml:space="preserve">                          Н.Г. Драчева</w:t>
      </w: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Pr="00A60C87" w:rsidRDefault="00A60C87" w:rsidP="00A60C87">
      <w:pPr>
        <w:jc w:val="both"/>
        <w:rPr>
          <w:sz w:val="18"/>
          <w:szCs w:val="18"/>
        </w:rPr>
      </w:pPr>
    </w:p>
    <w:p w:rsidR="00A60C87" w:rsidRPr="00A60C87" w:rsidRDefault="00A60C87" w:rsidP="00A60C87">
      <w:pPr>
        <w:jc w:val="both"/>
        <w:rPr>
          <w:sz w:val="18"/>
          <w:szCs w:val="18"/>
        </w:rPr>
      </w:pPr>
    </w:p>
    <w:p w:rsidR="00A60C87" w:rsidRPr="00A60C87" w:rsidRDefault="00A60C87" w:rsidP="00A60C87">
      <w:pPr>
        <w:jc w:val="both"/>
        <w:rPr>
          <w:sz w:val="18"/>
          <w:szCs w:val="18"/>
        </w:rPr>
      </w:pPr>
    </w:p>
    <w:p w:rsidR="00A60C87" w:rsidRPr="00465C53" w:rsidRDefault="00A60C87" w:rsidP="00A60C87">
      <w:pPr>
        <w:jc w:val="both"/>
        <w:rPr>
          <w:sz w:val="18"/>
          <w:szCs w:val="18"/>
        </w:rPr>
      </w:pPr>
    </w:p>
    <w:p w:rsidR="00A60C87" w:rsidRPr="00465C53" w:rsidRDefault="00A60C87" w:rsidP="00A60C87">
      <w:pPr>
        <w:jc w:val="both"/>
        <w:rPr>
          <w:sz w:val="18"/>
          <w:szCs w:val="18"/>
        </w:rPr>
      </w:pPr>
    </w:p>
    <w:p w:rsidR="00A60C87" w:rsidRPr="00465C53" w:rsidRDefault="00A60C87" w:rsidP="00A60C87">
      <w:pPr>
        <w:jc w:val="both"/>
        <w:rPr>
          <w:sz w:val="18"/>
          <w:szCs w:val="18"/>
        </w:rPr>
      </w:pPr>
    </w:p>
    <w:p w:rsidR="00A60C87" w:rsidRPr="00465C53" w:rsidRDefault="00A60C87" w:rsidP="00A60C87">
      <w:pPr>
        <w:jc w:val="both"/>
        <w:rPr>
          <w:sz w:val="18"/>
          <w:szCs w:val="18"/>
        </w:rPr>
      </w:pPr>
    </w:p>
    <w:p w:rsidR="00A60C87" w:rsidRP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jc w:val="both"/>
        <w:rPr>
          <w:sz w:val="18"/>
          <w:szCs w:val="18"/>
        </w:rPr>
      </w:pPr>
    </w:p>
    <w:p w:rsidR="00A60C87" w:rsidRDefault="00A60C87" w:rsidP="00A60C87">
      <w:pPr>
        <w:ind w:left="3540"/>
      </w:pPr>
    </w:p>
    <w:p w:rsidR="00A60C87" w:rsidRDefault="00A60C87" w:rsidP="00A60C87">
      <w:pPr>
        <w:widowControl w:val="0"/>
        <w:suppressAutoHyphens/>
        <w:autoSpaceDE w:val="0"/>
        <w:autoSpaceDN w:val="0"/>
        <w:adjustRightInd w:val="0"/>
        <w:jc w:val="right"/>
        <w:rPr>
          <w:kern w:val="2"/>
          <w:lang w:eastAsia="ar-SA"/>
        </w:rPr>
      </w:pPr>
      <w:r>
        <w:rPr>
          <w:kern w:val="2"/>
          <w:lang w:eastAsia="ar-SA"/>
        </w:rPr>
        <w:t xml:space="preserve">Приложение </w:t>
      </w:r>
    </w:p>
    <w:p w:rsidR="00A60C87" w:rsidRDefault="00A60C87" w:rsidP="00465C53">
      <w:pPr>
        <w:ind w:left="4956"/>
        <w:jc w:val="both"/>
        <w:rPr>
          <w:sz w:val="22"/>
          <w:szCs w:val="22"/>
        </w:rPr>
      </w:pPr>
      <w:r>
        <w:rPr>
          <w:kern w:val="2"/>
          <w:lang w:eastAsia="ar-SA"/>
        </w:rPr>
        <w:t xml:space="preserve">к постановлению Администрации Пушкинского сельсовета </w:t>
      </w:r>
      <w:r>
        <w:t xml:space="preserve">от  </w:t>
      </w:r>
      <w:r w:rsidRPr="005F62C2">
        <w:t xml:space="preserve">19 </w:t>
      </w:r>
      <w:r>
        <w:t xml:space="preserve">мая 2017 года № 11 </w:t>
      </w:r>
      <w:r>
        <w:rPr>
          <w:sz w:val="22"/>
          <w:szCs w:val="22"/>
        </w:rPr>
        <w:t xml:space="preserve"> «Об утверждении стандартов осуществления внутреннего муниципального финансового контроля»</w:t>
      </w:r>
    </w:p>
    <w:p w:rsidR="00A60C87" w:rsidRDefault="00A60C87" w:rsidP="00A60C87">
      <w:pPr>
        <w:jc w:val="right"/>
      </w:pPr>
      <w:r>
        <w:t xml:space="preserve"> </w:t>
      </w:r>
    </w:p>
    <w:p w:rsidR="00A60C87" w:rsidRDefault="00A60C87" w:rsidP="00A60C87">
      <w:pPr>
        <w:jc w:val="right"/>
      </w:pPr>
    </w:p>
    <w:p w:rsidR="00A60C87" w:rsidRDefault="00A60C87" w:rsidP="00A60C87">
      <w:pPr>
        <w:jc w:val="right"/>
      </w:pPr>
    </w:p>
    <w:p w:rsidR="00A60C87" w:rsidRDefault="00A60C87" w:rsidP="00A60C87">
      <w:pPr>
        <w:jc w:val="right"/>
      </w:pPr>
    </w:p>
    <w:p w:rsidR="00A60C87" w:rsidRPr="00BB65BE" w:rsidRDefault="00A60C87" w:rsidP="00A60C87">
      <w:pPr>
        <w:jc w:val="center"/>
        <w:rPr>
          <w:b/>
          <w:sz w:val="26"/>
          <w:szCs w:val="26"/>
        </w:rPr>
      </w:pPr>
      <w:r w:rsidRPr="00BB65BE">
        <w:rPr>
          <w:b/>
          <w:sz w:val="26"/>
          <w:szCs w:val="26"/>
        </w:rPr>
        <w:t>Стандарты осуществления внутреннего муниципального финансового контроля</w:t>
      </w:r>
    </w:p>
    <w:p w:rsidR="00A60C87" w:rsidRPr="00BB65BE" w:rsidRDefault="00A60C87" w:rsidP="00A60C87">
      <w:pPr>
        <w:ind w:right="-82"/>
        <w:jc w:val="center"/>
        <w:rPr>
          <w:b/>
          <w:sz w:val="26"/>
          <w:szCs w:val="26"/>
        </w:rPr>
      </w:pPr>
    </w:p>
    <w:p w:rsidR="00A60C87" w:rsidRPr="00BB65BE" w:rsidRDefault="00A60C87" w:rsidP="00A60C87">
      <w:pPr>
        <w:ind w:right="-82"/>
        <w:jc w:val="center"/>
        <w:rPr>
          <w:b/>
          <w:sz w:val="26"/>
          <w:szCs w:val="26"/>
        </w:rPr>
      </w:pPr>
      <w:r w:rsidRPr="00BB65BE">
        <w:rPr>
          <w:b/>
          <w:sz w:val="26"/>
          <w:szCs w:val="26"/>
        </w:rPr>
        <w:t xml:space="preserve">Раздел </w:t>
      </w:r>
      <w:r w:rsidRPr="00BB65BE">
        <w:rPr>
          <w:b/>
          <w:sz w:val="26"/>
          <w:szCs w:val="26"/>
          <w:lang w:val="en-US"/>
        </w:rPr>
        <w:t>I</w:t>
      </w:r>
      <w:r w:rsidRPr="00BB65BE">
        <w:rPr>
          <w:b/>
          <w:sz w:val="26"/>
          <w:szCs w:val="26"/>
        </w:rPr>
        <w:t>. Общие положения</w:t>
      </w:r>
    </w:p>
    <w:p w:rsidR="00A60C87" w:rsidRPr="00BB65BE" w:rsidRDefault="00A60C87" w:rsidP="00A60C87">
      <w:pPr>
        <w:ind w:right="-82"/>
        <w:rPr>
          <w:b/>
          <w:sz w:val="26"/>
          <w:szCs w:val="26"/>
        </w:rPr>
      </w:pPr>
    </w:p>
    <w:p w:rsidR="00A60C87" w:rsidRDefault="00A60C87" w:rsidP="00A60C87">
      <w:pPr>
        <w:ind w:right="-82"/>
        <w:jc w:val="center"/>
        <w:rPr>
          <w:b/>
        </w:rPr>
      </w:pPr>
      <w:r>
        <w:rPr>
          <w:b/>
        </w:rPr>
        <w:t xml:space="preserve">Подраздел 1. Понятие стандартов осуществления муниципального  </w:t>
      </w:r>
    </w:p>
    <w:p w:rsidR="00A60C87" w:rsidRPr="000E1D5B" w:rsidRDefault="00A60C87" w:rsidP="00A60C87">
      <w:pPr>
        <w:tabs>
          <w:tab w:val="center" w:pos="5220"/>
        </w:tabs>
        <w:ind w:right="-82"/>
        <w:jc w:val="center"/>
        <w:rPr>
          <w:b/>
        </w:rPr>
      </w:pPr>
      <w:r>
        <w:rPr>
          <w:b/>
        </w:rPr>
        <w:t>финансового контроля</w:t>
      </w:r>
    </w:p>
    <w:p w:rsidR="00A60C87" w:rsidRPr="000E1D5B" w:rsidRDefault="00A60C87" w:rsidP="00A60C87">
      <w:pPr>
        <w:ind w:right="-82"/>
        <w:jc w:val="center"/>
        <w:rPr>
          <w:b/>
        </w:rPr>
      </w:pPr>
    </w:p>
    <w:p w:rsidR="00A60C87" w:rsidRDefault="00A60C87" w:rsidP="00A60C87">
      <w:pPr>
        <w:ind w:right="-82"/>
        <w:jc w:val="both"/>
      </w:pPr>
      <w:r>
        <w:t xml:space="preserve">1. Стандарты осуществления внутреннего муниципального финансового контроля (далее – Стандарты) разработаны во исполнение статьи 269.2 Бюджетного кодекса Российской Федерации. </w:t>
      </w:r>
    </w:p>
    <w:p w:rsidR="00A60C87" w:rsidRDefault="00A60C87" w:rsidP="00A60C87">
      <w:pPr>
        <w:ind w:right="-82"/>
        <w:jc w:val="both"/>
      </w:pPr>
      <w:r>
        <w:t xml:space="preserve">2. Внутренний муниципальный финансовый контроль осуществляется </w:t>
      </w:r>
      <w:r w:rsidRPr="00B43003">
        <w:t xml:space="preserve">Администрацией </w:t>
      </w:r>
      <w:r>
        <w:t>Пушкинского</w:t>
      </w:r>
      <w:r w:rsidRPr="00B43003">
        <w:t xml:space="preserve"> сельсовета</w:t>
      </w:r>
      <w:r>
        <w:t xml:space="preserve"> (далее - орган внутреннего муниципального финансового контроля, орган финансового контроля).</w:t>
      </w:r>
    </w:p>
    <w:p w:rsidR="00A60C87" w:rsidRDefault="00A60C87" w:rsidP="00A60C87">
      <w:pPr>
        <w:ind w:right="-82"/>
        <w:jc w:val="both"/>
      </w:pPr>
      <w:r>
        <w:t xml:space="preserve">3.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t>по</w:t>
      </w:r>
      <w:proofErr w:type="gramEnd"/>
      <w:r>
        <w:t>:</w:t>
      </w:r>
    </w:p>
    <w:p w:rsidR="00A60C87" w:rsidRDefault="00A60C87" w:rsidP="00A60C87">
      <w:pPr>
        <w:ind w:right="-82"/>
        <w:jc w:val="both"/>
      </w:pPr>
      <w:r>
        <w:t>1) соблюдению бюджетного законодательства Российской Федерации и иных нормативных правовых актов, регулирующих бюджетные правоотношения;</w:t>
      </w:r>
    </w:p>
    <w:p w:rsidR="00A60C87" w:rsidRDefault="00A60C87" w:rsidP="00A60C87">
      <w:pPr>
        <w:ind w:right="-82"/>
        <w:jc w:val="both"/>
      </w:pPr>
      <w:r>
        <w:t>2) контролю полноты и достоверности отчетности о реализации муниципальных программ Пушкинского сельсовета;</w:t>
      </w:r>
    </w:p>
    <w:p w:rsidR="00A60C87" w:rsidRDefault="00A60C87" w:rsidP="00A60C87">
      <w:pPr>
        <w:ind w:right="-82"/>
        <w:jc w:val="both"/>
      </w:pPr>
      <w:r>
        <w:t>3) нормированию в сфере закупок товаров, работ, услуг для обеспечения муниципальных нужд Пушкинского сельсовета (далее – закупки), предусмотренного статьей 19 Федерального закона от 5 апреля 2013 года № 4  ФЗ «О контрактной системе в сфере закупок товаров, работ, услуг для обеспечения государственных и муниципальных нужд», при планировании закупок;</w:t>
      </w:r>
    </w:p>
    <w:p w:rsidR="00A60C87" w:rsidRDefault="00A60C87" w:rsidP="00A60C87">
      <w:pPr>
        <w:ind w:right="-82"/>
        <w:jc w:val="both"/>
      </w:pPr>
      <w:proofErr w:type="gramStart"/>
      <w:r>
        <w:t xml:space="preserve">4) определению и обоснованию начальной (максимальной) цены муниципального контракта (далее – контракт), цены контракта, заключаемого с единственным поставщиком (подрядчиком, исполнителем), при формировании планов графиков; </w:t>
      </w:r>
      <w:proofErr w:type="gramEnd"/>
    </w:p>
    <w:p w:rsidR="00A60C87" w:rsidRDefault="00A60C87" w:rsidP="00A60C87">
      <w:pPr>
        <w:ind w:right="-82"/>
        <w:jc w:val="both"/>
      </w:pPr>
      <w:r>
        <w:t>5) применению муниципальным заказчиком (далее – заказчик) мер ответственности и совершение иных действий в случае нарушения поставщиком (подрядчиком, исполнителем) условий контракта;</w:t>
      </w:r>
    </w:p>
    <w:p w:rsidR="00A60C87" w:rsidRDefault="00A60C87" w:rsidP="00A60C87">
      <w:pPr>
        <w:ind w:right="-82"/>
        <w:jc w:val="both"/>
      </w:pPr>
      <w:r>
        <w:t>6) соответствию поставленного товара, выполненной работы (ее результата) или оказанной услуги условиям контракта;</w:t>
      </w:r>
    </w:p>
    <w:p w:rsidR="00A60C87" w:rsidRDefault="00A60C87" w:rsidP="00A60C87">
      <w:pPr>
        <w:ind w:right="-82"/>
        <w:jc w:val="both"/>
      </w:pPr>
      <w:r>
        <w:t>ж) 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A60C87" w:rsidRDefault="00A60C87" w:rsidP="00A60C87">
      <w:pPr>
        <w:ind w:right="-82"/>
        <w:jc w:val="both"/>
      </w:pPr>
      <w:r>
        <w:t>7) соответствию использования поставленного товара, выполненной работы (её результата) или оказанной услуги целям осуществления закупки;</w:t>
      </w:r>
    </w:p>
    <w:p w:rsidR="00A60C87" w:rsidRPr="0000446A" w:rsidRDefault="00A60C87" w:rsidP="00A60C87">
      <w:pPr>
        <w:ind w:right="-82"/>
        <w:jc w:val="both"/>
      </w:pPr>
      <w:r w:rsidRPr="0000446A">
        <w:t>4.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5F62C2" w:rsidRPr="00465C53" w:rsidRDefault="005F62C2" w:rsidP="00A60C87">
      <w:pPr>
        <w:ind w:right="-82"/>
        <w:jc w:val="center"/>
        <w:rPr>
          <w:b/>
          <w:sz w:val="26"/>
          <w:szCs w:val="26"/>
        </w:rPr>
      </w:pPr>
    </w:p>
    <w:p w:rsidR="00A60C87" w:rsidRPr="00544AD7" w:rsidRDefault="00A60C87" w:rsidP="00A60C87">
      <w:pPr>
        <w:ind w:right="-82"/>
        <w:jc w:val="center"/>
        <w:rPr>
          <w:b/>
          <w:sz w:val="26"/>
          <w:szCs w:val="26"/>
        </w:rPr>
      </w:pPr>
      <w:r w:rsidRPr="00544AD7">
        <w:rPr>
          <w:b/>
          <w:sz w:val="26"/>
          <w:szCs w:val="26"/>
        </w:rPr>
        <w:t xml:space="preserve">Раздел </w:t>
      </w:r>
      <w:r w:rsidRPr="00544AD7">
        <w:rPr>
          <w:b/>
          <w:sz w:val="26"/>
          <w:szCs w:val="26"/>
          <w:lang w:val="en-US"/>
        </w:rPr>
        <w:t>II</w:t>
      </w:r>
      <w:r w:rsidRPr="00544AD7">
        <w:rPr>
          <w:b/>
          <w:sz w:val="26"/>
          <w:szCs w:val="26"/>
        </w:rPr>
        <w:t>. Стандарты</w:t>
      </w:r>
    </w:p>
    <w:p w:rsidR="00A60C87" w:rsidRDefault="00A60C87" w:rsidP="00A60C87">
      <w:pPr>
        <w:ind w:right="-82"/>
        <w:jc w:val="center"/>
        <w:rPr>
          <w:b/>
          <w:szCs w:val="28"/>
        </w:rPr>
      </w:pPr>
    </w:p>
    <w:p w:rsidR="00A60C87" w:rsidRDefault="00A60C87" w:rsidP="00A60C87">
      <w:pPr>
        <w:ind w:right="-82"/>
        <w:jc w:val="center"/>
        <w:rPr>
          <w:b/>
          <w:szCs w:val="28"/>
        </w:rPr>
      </w:pPr>
      <w:r>
        <w:rPr>
          <w:b/>
          <w:szCs w:val="28"/>
        </w:rPr>
        <w:t>Подраздел 2.</w:t>
      </w:r>
    </w:p>
    <w:p w:rsidR="00A60C87" w:rsidRDefault="00A60C87" w:rsidP="00A60C87">
      <w:pPr>
        <w:ind w:right="-82"/>
        <w:jc w:val="center"/>
      </w:pPr>
      <w:r w:rsidRPr="008733A3">
        <w:rPr>
          <w:b/>
          <w:szCs w:val="28"/>
        </w:rPr>
        <w:t xml:space="preserve">Стандарт </w:t>
      </w:r>
      <w:r w:rsidRPr="008B0A95">
        <w:rPr>
          <w:b/>
          <w:szCs w:val="28"/>
        </w:rPr>
        <w:t xml:space="preserve"> №</w:t>
      </w:r>
      <w:r w:rsidRPr="008733A3">
        <w:rPr>
          <w:b/>
          <w:szCs w:val="28"/>
        </w:rPr>
        <w:t xml:space="preserve"> 1 </w:t>
      </w:r>
      <w:r>
        <w:rPr>
          <w:b/>
          <w:szCs w:val="28"/>
        </w:rPr>
        <w:t>«</w:t>
      </w:r>
      <w:r w:rsidRPr="00786B33">
        <w:rPr>
          <w:b/>
        </w:rPr>
        <w:t xml:space="preserve">Законность </w:t>
      </w:r>
      <w:r w:rsidRPr="008733A3">
        <w:rPr>
          <w:b/>
        </w:rPr>
        <w:t>деятельности органа внутреннего муниципального финансового</w:t>
      </w:r>
      <w:r>
        <w:rPr>
          <w:b/>
        </w:rPr>
        <w:t xml:space="preserve"> контроля»</w:t>
      </w:r>
    </w:p>
    <w:p w:rsidR="00A60C87" w:rsidRDefault="00A60C87" w:rsidP="00A60C87">
      <w:pPr>
        <w:ind w:right="-82"/>
        <w:jc w:val="both"/>
      </w:pPr>
    </w:p>
    <w:p w:rsidR="00A60C87" w:rsidRDefault="00A60C87" w:rsidP="00A60C87">
      <w:pPr>
        <w:ind w:right="-82"/>
        <w:jc w:val="both"/>
      </w:pPr>
      <w:r>
        <w:t>5. Стандарт «Законность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A60C87" w:rsidRDefault="00A60C87" w:rsidP="00A60C87">
      <w:pPr>
        <w:ind w:right="-82"/>
        <w:jc w:val="both"/>
      </w:pPr>
      <w:r>
        <w:t>6.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и иных нормативных правовых актов, регулирующих бюджетные правоотношения.</w:t>
      </w:r>
    </w:p>
    <w:p w:rsidR="00A60C87" w:rsidRPr="001D4BC3" w:rsidRDefault="00A60C87" w:rsidP="00A60C87">
      <w:pPr>
        <w:ind w:right="-82"/>
        <w:jc w:val="both"/>
      </w:pPr>
      <w:r>
        <w:t xml:space="preserve">    При осуществлении финансового контроля используется единая информационная система в сфере закупок, а также ведется документооборот в единой информационной  системе в сфере закупок в порядке, установленном  Федеральным законом от 5 апреля 2013 года </w:t>
      </w:r>
      <w:r>
        <w:rPr>
          <w:lang w:val="en-US"/>
        </w:rPr>
        <w:t>N</w:t>
      </w:r>
      <w:r>
        <w:t xml:space="preserve"> 44 – ФЗ «О контрактной системе в сфере закупок товаров, работ, услуг для обеспечения государственных и муниципальных нужд».</w:t>
      </w:r>
    </w:p>
    <w:p w:rsidR="00A60C87" w:rsidRDefault="00A60C87" w:rsidP="00A60C87">
      <w:pPr>
        <w:ind w:right="-82"/>
        <w:jc w:val="both"/>
      </w:pPr>
      <w:r>
        <w:t>7. Должностными лицами органа финансового контроля, осуществляющими финансовый контроль, являются:</w:t>
      </w:r>
    </w:p>
    <w:p w:rsidR="00A60C87" w:rsidRDefault="00A60C87" w:rsidP="00A60C87">
      <w:pPr>
        <w:ind w:right="-82"/>
        <w:jc w:val="both"/>
      </w:pPr>
      <w:r>
        <w:t xml:space="preserve"> 1) Глава Пушкинского сельсовета;</w:t>
      </w:r>
    </w:p>
    <w:p w:rsidR="00A60C87" w:rsidRDefault="00A60C87" w:rsidP="00A60C87">
      <w:pPr>
        <w:ind w:right="-82"/>
        <w:jc w:val="both"/>
      </w:pPr>
      <w:r>
        <w:t xml:space="preserve"> 2) </w:t>
      </w:r>
      <w:r w:rsidRPr="00E36692">
        <w:t xml:space="preserve">ответственный сотрудник сектора по бухгалтерскому учету и отчетности поселений финансового отдела Администрации </w:t>
      </w:r>
      <w:proofErr w:type="spellStart"/>
      <w:r w:rsidRPr="00E36692">
        <w:t>Куртамышского</w:t>
      </w:r>
      <w:proofErr w:type="spellEnd"/>
      <w:r w:rsidRPr="00E36692">
        <w:t xml:space="preserve"> района (по согласованию), к компетенции которого в соответствии с приказом </w:t>
      </w:r>
      <w:r>
        <w:t xml:space="preserve">финансового отдела Администрации </w:t>
      </w:r>
      <w:proofErr w:type="spellStart"/>
      <w:r>
        <w:t>Куртамышского</w:t>
      </w:r>
      <w:proofErr w:type="spellEnd"/>
      <w:r>
        <w:t xml:space="preserve"> района</w:t>
      </w:r>
      <w:r w:rsidRPr="00E36692">
        <w:t xml:space="preserve"> о распределении обязанностей относятся вопросы осуществления финансового контроля</w:t>
      </w:r>
      <w:r>
        <w:t xml:space="preserve"> Пушкинского сельсовета</w:t>
      </w:r>
      <w:r w:rsidRPr="00E36692">
        <w:t>;</w:t>
      </w:r>
      <w:r>
        <w:t xml:space="preserve"> </w:t>
      </w:r>
    </w:p>
    <w:p w:rsidR="00A60C87" w:rsidRDefault="00A60C87" w:rsidP="00A60C87">
      <w:pPr>
        <w:ind w:right="-82"/>
        <w:jc w:val="both"/>
      </w:pPr>
      <w:r>
        <w:t xml:space="preserve"> 3) иные муниципальные служащие Пушкинского сельсовета, замещающие должности муниципальной службы Пушкинского сельсовета в органе финансового контроля, уполномоченные на участие в проведении контрольных мероприятий в соответствии с распоряжением Главы Пушкинского сельсовета (далее – должностные лица, уполномоченные на проведение контрольных мероприятий).</w:t>
      </w:r>
    </w:p>
    <w:p w:rsidR="00A60C87" w:rsidRDefault="00A60C87" w:rsidP="00A60C87">
      <w:pPr>
        <w:ind w:right="-82"/>
        <w:jc w:val="both"/>
      </w:pPr>
      <w:r>
        <w:t>8. Должностные лица, в пределах своей компетенции, имеют право:</w:t>
      </w:r>
    </w:p>
    <w:p w:rsidR="00A60C87" w:rsidRDefault="00A60C87" w:rsidP="00A60C87">
      <w:pPr>
        <w:ind w:right="-82"/>
        <w:jc w:val="both"/>
      </w:pPr>
      <w:r>
        <w:t xml:space="preserve"> 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60C87" w:rsidRDefault="00A60C87" w:rsidP="00A60C87">
      <w:pPr>
        <w:ind w:right="-82"/>
        <w:jc w:val="both"/>
      </w:pPr>
      <w:r>
        <w:t xml:space="preserve"> 2) при осуществлении плановых и внеплановых контрольных мероприятий беспрепятственно по предъявлении служебных удостоверений и копии распоряжения органа финансового контроля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по контролю;</w:t>
      </w:r>
    </w:p>
    <w:p w:rsidR="00A60C87" w:rsidRDefault="00A60C87" w:rsidP="00A60C87">
      <w:pPr>
        <w:ind w:right="-82"/>
        <w:jc w:val="both"/>
      </w:pPr>
      <w:r>
        <w:t xml:space="preserve"> 3) выдавать представления, предписания об устранении выявленных нарушений в случаях, предусмотренных законодательством Российской Федерации;</w:t>
      </w:r>
    </w:p>
    <w:p w:rsidR="00A60C87" w:rsidRDefault="00A60C87" w:rsidP="00A60C87">
      <w:pPr>
        <w:ind w:right="-82"/>
        <w:jc w:val="both"/>
      </w:pPr>
      <w:r>
        <w:t xml:space="preserve"> 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60C87" w:rsidRPr="0069702C" w:rsidRDefault="00A60C87" w:rsidP="00A60C87">
      <w:pPr>
        <w:ind w:right="-82"/>
        <w:jc w:val="both"/>
      </w:pPr>
      <w:r>
        <w:t xml:space="preserve"> </w:t>
      </w:r>
      <w:r w:rsidRPr="0069702C">
        <w:t xml:space="preserve">5)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A60C87" w:rsidRDefault="00A60C87" w:rsidP="00A60C87">
      <w:pPr>
        <w:ind w:right="-82"/>
        <w:jc w:val="both"/>
      </w:pPr>
      <w:r>
        <w:lastRenderedPageBreak/>
        <w:t xml:space="preserve"> </w:t>
      </w:r>
      <w:r w:rsidRPr="00180E67">
        <w:t>6</w:t>
      </w:r>
      <w:r>
        <w:t>) обращаться в суд с исковыми заявлениями о возмещении ущерба, причиненного Пушкинскому сельсовету, нарушением бюджетного законодательства Российской Федерации и иных нормативных правовых актов, регулирующих бюджетные правоотношения.</w:t>
      </w:r>
    </w:p>
    <w:p w:rsidR="00A60C87" w:rsidRPr="00544AD7" w:rsidRDefault="00A60C87" w:rsidP="00A60C87">
      <w:pPr>
        <w:ind w:right="-82"/>
        <w:jc w:val="center"/>
        <w:rPr>
          <w:b/>
          <w:sz w:val="26"/>
          <w:szCs w:val="26"/>
        </w:rPr>
      </w:pPr>
      <w:r w:rsidRPr="00544AD7">
        <w:rPr>
          <w:b/>
          <w:sz w:val="26"/>
          <w:szCs w:val="26"/>
        </w:rPr>
        <w:t xml:space="preserve">Подраздел 3. </w:t>
      </w:r>
    </w:p>
    <w:p w:rsidR="00A60C87" w:rsidRPr="008733A3" w:rsidRDefault="00A60C87" w:rsidP="00A60C87">
      <w:pPr>
        <w:ind w:right="-82"/>
        <w:jc w:val="center"/>
        <w:rPr>
          <w:b/>
        </w:rPr>
      </w:pPr>
      <w:r w:rsidRPr="008733A3">
        <w:rPr>
          <w:b/>
        </w:rPr>
        <w:t>Стандарт</w:t>
      </w:r>
      <w:r>
        <w:rPr>
          <w:b/>
        </w:rPr>
        <w:t xml:space="preserve"> №</w:t>
      </w:r>
      <w:r w:rsidRPr="008733A3">
        <w:rPr>
          <w:b/>
        </w:rPr>
        <w:t xml:space="preserve"> 2 «Планирование деятельности по контролю»</w:t>
      </w:r>
    </w:p>
    <w:p w:rsidR="00A60C87" w:rsidRPr="008733A3" w:rsidRDefault="00A60C87" w:rsidP="00A60C87">
      <w:pPr>
        <w:ind w:right="-82"/>
        <w:jc w:val="both"/>
        <w:rPr>
          <w:b/>
        </w:rPr>
      </w:pPr>
    </w:p>
    <w:p w:rsidR="00A60C87" w:rsidRDefault="00A60C87" w:rsidP="00A60C87">
      <w:pPr>
        <w:ind w:right="-82"/>
        <w:jc w:val="both"/>
      </w:pPr>
      <w:r>
        <w:t>9.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обеспечивающего проведение планомерного, эффективного контроля с наименьшими затратами ресурсов.</w:t>
      </w:r>
    </w:p>
    <w:p w:rsidR="00A60C87" w:rsidRDefault="00A60C87" w:rsidP="00A60C87">
      <w:pPr>
        <w:ind w:right="-82"/>
        <w:jc w:val="both"/>
      </w:pPr>
      <w:r>
        <w:t xml:space="preserve">10. </w:t>
      </w:r>
      <w:proofErr w:type="gramStart"/>
      <w: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A60C87" w:rsidRDefault="00A60C87" w:rsidP="00A60C87">
      <w:pPr>
        <w:ind w:right="-82"/>
        <w:jc w:val="both"/>
      </w:pPr>
      <w:r>
        <w:t>Проверки подразделяются на: выездные, камеральные;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60C87" w:rsidRDefault="00A60C87" w:rsidP="00A60C87">
      <w:pPr>
        <w:ind w:right="-82"/>
        <w:jc w:val="both"/>
      </w:pPr>
      <w:r>
        <w:t>11. План контрольной деятельности органа финансового контроля по проведению камеральных, выездных проверок, ревизии составляется на календарный год и утверждается Главой Пушкинского сельсовета.</w:t>
      </w:r>
    </w:p>
    <w:p w:rsidR="00A60C87" w:rsidRDefault="00A60C87" w:rsidP="00A60C87">
      <w:pPr>
        <w:ind w:right="-82"/>
        <w:jc w:val="both"/>
      </w:pPr>
      <w:r>
        <w:t xml:space="preserve"> 12. Определение периодичности проведения контрольных мероприятий, а также отбор объектов контроля при формировании плана контрольной деятельности осуществляется с учетом следующих критериев отбора:</w:t>
      </w:r>
    </w:p>
    <w:p w:rsidR="00A60C87" w:rsidRDefault="00A60C87" w:rsidP="00A60C87">
      <w:pPr>
        <w:ind w:right="-82"/>
        <w:jc w:val="both"/>
      </w:pPr>
      <w:r>
        <w:t xml:space="preserve"> 1) существенность и значимость мероприятий объектов контроля и (или) направления бюджетных расходов;</w:t>
      </w:r>
    </w:p>
    <w:p w:rsidR="00A60C87" w:rsidRDefault="00A60C87" w:rsidP="00A60C87">
      <w:pPr>
        <w:ind w:right="-82"/>
        <w:jc w:val="both"/>
      </w:pPr>
      <w:r>
        <w:t xml:space="preserve"> 2) проведение Контрольно-счетной палатой </w:t>
      </w:r>
      <w:proofErr w:type="spellStart"/>
      <w:r>
        <w:t>Куртамышского</w:t>
      </w:r>
      <w:proofErr w:type="spellEnd"/>
      <w:r>
        <w:t xml:space="preserve"> района идентичного (аналогичного) контрольного мероприятия (по согласованию);</w:t>
      </w:r>
    </w:p>
    <w:p w:rsidR="00A60C87" w:rsidRDefault="00A60C87" w:rsidP="00A60C87">
      <w:pPr>
        <w:ind w:right="-82"/>
        <w:jc w:val="both"/>
      </w:pPr>
      <w:r>
        <w:t xml:space="preserve"> 3) уязвимость финансово – хозяйственной деятельности предполагаемого объекта контроля, определяемая по состоянию внутреннего финансового контроля и аудита в отношении предполагаемого объекта контроля, наличию рисков мошенничества и коррупционных рисков, а также на основании данных предыдущих контрольных мероприятий органов муниципального финансового контроля;</w:t>
      </w:r>
    </w:p>
    <w:p w:rsidR="00A60C87" w:rsidRDefault="00A60C87" w:rsidP="00A60C87">
      <w:pPr>
        <w:ind w:right="-82"/>
        <w:jc w:val="both"/>
      </w:pPr>
      <w:r>
        <w:t xml:space="preserve"> 4) период, прошедший с момента проведения идентичного контрольного мероприятия органами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A60C87" w:rsidRDefault="00A60C87" w:rsidP="00A60C87">
      <w:pPr>
        <w:ind w:right="-82"/>
        <w:jc w:val="both"/>
      </w:pPr>
      <w:r>
        <w:t xml:space="preserve"> 5) наличие информации о признаках нарушений в финансово – бюджетной сфере, полученной от других органов муниципального финансового контроля или в ходе анализа осуществления главными администраторами бюджетных средств внутреннего финансового контроля и внутреннего финансового аудита.</w:t>
      </w:r>
    </w:p>
    <w:p w:rsidR="00A60C87" w:rsidRDefault="00A60C87" w:rsidP="00A60C87">
      <w:pPr>
        <w:ind w:right="-82"/>
        <w:jc w:val="both"/>
      </w:pPr>
      <w:r>
        <w:t>При планировании учитывается также необходимость проведения проверок выполнения предложений, данных по результатам ранее проведенных контрольных мероприятий, установленных в прошлых отсчетно – плановых периодах.</w:t>
      </w:r>
    </w:p>
    <w:p w:rsidR="00A60C87" w:rsidRDefault="00A60C87" w:rsidP="00A60C87">
      <w:pPr>
        <w:ind w:right="-82"/>
        <w:jc w:val="both"/>
      </w:pPr>
      <w:r>
        <w:t>План контрольной деятельности органа финансового контроля составляется с учетом формирования резерва времени для внеплановых контрольных мероприятий.</w:t>
      </w:r>
    </w:p>
    <w:p w:rsidR="00A60C87" w:rsidRDefault="00A60C87" w:rsidP="00A60C87">
      <w:pPr>
        <w:ind w:right="-82"/>
        <w:jc w:val="both"/>
      </w:pPr>
      <w:r>
        <w:t>13. План контрольной деятельности органа финансового контроля содержит следующие сведения:</w:t>
      </w:r>
    </w:p>
    <w:p w:rsidR="00A60C87" w:rsidRDefault="00A60C87" w:rsidP="00A60C87">
      <w:pPr>
        <w:ind w:right="-82"/>
        <w:jc w:val="both"/>
      </w:pPr>
      <w:r>
        <w:t xml:space="preserve"> 1) перечень объектов контроля;</w:t>
      </w:r>
    </w:p>
    <w:p w:rsidR="00A60C87" w:rsidRDefault="00A60C87" w:rsidP="00A60C87">
      <w:pPr>
        <w:ind w:right="-82"/>
        <w:jc w:val="both"/>
      </w:pPr>
      <w:r>
        <w:t xml:space="preserve"> 2) метод проведения каждого контрольного мероприятия;</w:t>
      </w:r>
    </w:p>
    <w:p w:rsidR="00A60C87" w:rsidRDefault="00A60C87" w:rsidP="00A60C87">
      <w:pPr>
        <w:ind w:right="-82"/>
        <w:jc w:val="both"/>
      </w:pPr>
      <w:r>
        <w:t xml:space="preserve"> 3) сроки проведения каждого контрольного мероприятия;</w:t>
      </w:r>
    </w:p>
    <w:p w:rsidR="00A60C87" w:rsidRDefault="00A60C87" w:rsidP="00A60C87">
      <w:pPr>
        <w:ind w:right="-82"/>
        <w:jc w:val="both"/>
      </w:pPr>
      <w:r>
        <w:t>14. Внеплановые контрольные мероприятия проводятся на основании:</w:t>
      </w:r>
    </w:p>
    <w:p w:rsidR="00A60C87" w:rsidRDefault="00A60C87" w:rsidP="00A60C87">
      <w:pPr>
        <w:ind w:right="-82"/>
        <w:jc w:val="both"/>
      </w:pPr>
      <w:r>
        <w:t xml:space="preserve"> 1) поручения Главы Пушкинского сельсовета (лица его замещающего);</w:t>
      </w:r>
    </w:p>
    <w:p w:rsidR="00A60C87" w:rsidRDefault="00A60C87" w:rsidP="00A60C87">
      <w:pPr>
        <w:ind w:right="-82"/>
        <w:jc w:val="both"/>
      </w:pPr>
      <w:r>
        <w:t xml:space="preserve"> 2) обращения органов прокуратуры, правоохранительных органов;</w:t>
      </w:r>
    </w:p>
    <w:p w:rsidR="00A60C87" w:rsidRDefault="00A60C87" w:rsidP="00A60C87">
      <w:pPr>
        <w:tabs>
          <w:tab w:val="left" w:pos="360"/>
        </w:tabs>
        <w:ind w:right="-82"/>
        <w:jc w:val="both"/>
      </w:pPr>
      <w:r>
        <w:lastRenderedPageBreak/>
        <w:t xml:space="preserve"> 3) </w:t>
      </w:r>
      <w:r w:rsidRPr="00B43003">
        <w:t>обращения должностного лица, уполномоченного на проведение контрольных мероприятий, указанных в пункте 42 стандарта № 8 подраздела 9 о проведении встречной проверки;</w:t>
      </w:r>
    </w:p>
    <w:p w:rsidR="00A60C87" w:rsidRDefault="00A60C87" w:rsidP="00A60C87">
      <w:pPr>
        <w:ind w:right="-82"/>
        <w:jc w:val="both"/>
      </w:pPr>
      <w:r>
        <w:t xml:space="preserve"> 4) </w:t>
      </w:r>
      <w:r w:rsidRPr="00B43003">
        <w:t>служебной записки должностного лица, уполномоченного на проведение контрольных мероприятий, указанного в пункте 68 стандарта № 10 подраздела 11 о проведении проверки исполнения ранее выданного представления и (или) предписания;</w:t>
      </w:r>
    </w:p>
    <w:p w:rsidR="00A60C87" w:rsidRDefault="00A60C87" w:rsidP="00A60C87">
      <w:pPr>
        <w:ind w:right="-82"/>
        <w:jc w:val="both"/>
      </w:pPr>
      <w:r>
        <w:t xml:space="preserve"> 5) поступления информации о нарушении законодательства Российской Федерации и иных нормативных правовых актов о контрактной системе в сфере закупок и в финансово – бюджетной сфере.</w:t>
      </w:r>
    </w:p>
    <w:p w:rsidR="00A60C87" w:rsidRDefault="00A60C87" w:rsidP="00A60C87">
      <w:pPr>
        <w:ind w:right="-82"/>
        <w:jc w:val="center"/>
        <w:rPr>
          <w:b/>
        </w:rPr>
      </w:pPr>
    </w:p>
    <w:p w:rsidR="00A60C87" w:rsidRPr="00544AD7" w:rsidRDefault="00A60C87" w:rsidP="00A60C87">
      <w:pPr>
        <w:ind w:right="-82"/>
        <w:jc w:val="center"/>
        <w:rPr>
          <w:sz w:val="26"/>
          <w:szCs w:val="26"/>
        </w:rPr>
      </w:pPr>
      <w:r w:rsidRPr="00544AD7">
        <w:rPr>
          <w:b/>
          <w:sz w:val="26"/>
          <w:szCs w:val="26"/>
        </w:rPr>
        <w:t>Подраздел 4.</w:t>
      </w:r>
      <w:r w:rsidRPr="00544AD7">
        <w:rPr>
          <w:sz w:val="26"/>
          <w:szCs w:val="26"/>
        </w:rPr>
        <w:t xml:space="preserve"> </w:t>
      </w:r>
    </w:p>
    <w:p w:rsidR="00A60C87" w:rsidRDefault="00A60C87" w:rsidP="00A60C87">
      <w:pPr>
        <w:ind w:right="-82"/>
        <w:jc w:val="center"/>
        <w:rPr>
          <w:b/>
        </w:rPr>
      </w:pPr>
      <w:r w:rsidRPr="00FE0D5E">
        <w:rPr>
          <w:b/>
        </w:rPr>
        <w:t xml:space="preserve">Стандарт </w:t>
      </w:r>
      <w:r>
        <w:rPr>
          <w:b/>
        </w:rPr>
        <w:t xml:space="preserve"> №</w:t>
      </w:r>
      <w:r w:rsidRPr="00FE0D5E">
        <w:rPr>
          <w:b/>
        </w:rPr>
        <w:t xml:space="preserve"> </w:t>
      </w:r>
      <w:r>
        <w:rPr>
          <w:b/>
        </w:rPr>
        <w:t>3</w:t>
      </w:r>
      <w:r w:rsidRPr="00FE0D5E">
        <w:rPr>
          <w:b/>
        </w:rPr>
        <w:t xml:space="preserve"> </w:t>
      </w:r>
      <w:r>
        <w:rPr>
          <w:b/>
        </w:rPr>
        <w:t>«</w:t>
      </w:r>
      <w:r w:rsidRPr="00FE0D5E">
        <w:rPr>
          <w:b/>
        </w:rPr>
        <w:t>Организация и проведение контрольного мероприятия</w:t>
      </w:r>
      <w:r>
        <w:rPr>
          <w:b/>
        </w:rPr>
        <w:t>»</w:t>
      </w:r>
    </w:p>
    <w:p w:rsidR="00A60C87" w:rsidRDefault="00A60C87" w:rsidP="00A60C87">
      <w:pPr>
        <w:ind w:right="-82"/>
        <w:jc w:val="both"/>
        <w:rPr>
          <w:b/>
        </w:rPr>
      </w:pPr>
    </w:p>
    <w:p w:rsidR="00A60C87" w:rsidRDefault="00A60C87" w:rsidP="00A60C87">
      <w:pPr>
        <w:ind w:right="-82"/>
        <w:jc w:val="both"/>
      </w:pPr>
      <w:r>
        <w:t xml:space="preserve">15.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w:t>
      </w:r>
      <w:r>
        <w:tab/>
        <w:t>контроля.</w:t>
      </w:r>
    </w:p>
    <w:p w:rsidR="00A60C87" w:rsidRDefault="00A60C87" w:rsidP="00A60C87">
      <w:pPr>
        <w:ind w:right="-82"/>
        <w:jc w:val="both"/>
      </w:pPr>
      <w: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A60C87" w:rsidRDefault="00A60C87" w:rsidP="00A60C87">
      <w:pPr>
        <w:ind w:right="-82"/>
        <w:jc w:val="both"/>
      </w:pPr>
      <w:r>
        <w:t>17. Решение о проведении контрольного мероприятия оформляются распоряжением органа муниципального финансового контроля, в котором указываются:</w:t>
      </w:r>
    </w:p>
    <w:p w:rsidR="00A60C87" w:rsidRDefault="00A60C87" w:rsidP="00A60C87">
      <w:pPr>
        <w:ind w:right="-82"/>
        <w:jc w:val="both"/>
      </w:pPr>
      <w:r>
        <w:t xml:space="preserve"> 1) наименование объекта контроля;</w:t>
      </w:r>
    </w:p>
    <w:p w:rsidR="00A60C87" w:rsidRDefault="00A60C87" w:rsidP="00A60C87">
      <w:pPr>
        <w:ind w:right="-82"/>
        <w:jc w:val="both"/>
      </w:pPr>
      <w:r>
        <w:t xml:space="preserve"> 2) метод проведения контрольного мероприятия (в случае проведения проверки – вид проверки (камеральная или выездная) и предмет проверки;</w:t>
      </w:r>
    </w:p>
    <w:p w:rsidR="00A60C87" w:rsidRDefault="00A60C87" w:rsidP="00A60C87">
      <w:pPr>
        <w:ind w:right="-82"/>
        <w:jc w:val="both"/>
      </w:pPr>
      <w:r>
        <w:t xml:space="preserve"> 3) проверяемый период;</w:t>
      </w:r>
    </w:p>
    <w:p w:rsidR="00A60C87" w:rsidRDefault="00A60C87" w:rsidP="00A60C87">
      <w:pPr>
        <w:ind w:right="-82"/>
        <w:jc w:val="both"/>
      </w:pPr>
      <w:r>
        <w:t xml:space="preserve"> 4) основание проведения контрольного мероприятия;</w:t>
      </w:r>
    </w:p>
    <w:p w:rsidR="00A60C87" w:rsidRDefault="00A60C87" w:rsidP="00A60C87">
      <w:pPr>
        <w:ind w:right="-82"/>
        <w:jc w:val="both"/>
      </w:pPr>
      <w:r>
        <w:t xml:space="preserve"> 5)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w:t>
      </w:r>
    </w:p>
    <w:p w:rsidR="00A60C87" w:rsidRDefault="00A60C87" w:rsidP="00A60C87">
      <w:pPr>
        <w:ind w:right="-82"/>
        <w:jc w:val="both"/>
      </w:pPr>
      <w:r>
        <w:t xml:space="preserve"> 6) дата начала и срок проведения контрольного мероприятия.</w:t>
      </w:r>
    </w:p>
    <w:p w:rsidR="00A60C87" w:rsidRDefault="00A60C87" w:rsidP="00A60C87">
      <w:pPr>
        <w:ind w:right="-82"/>
        <w:jc w:val="both"/>
      </w:pPr>
      <w:r>
        <w:t>18. На основании решения о проведении контрольного мероприятия руководителем ревизионной группы составляется программа контрольного мероприятия, которая утверждается Главой Пушкинского сельсовета (лицом его замещающим) и должна содержать:</w:t>
      </w:r>
    </w:p>
    <w:p w:rsidR="00A60C87" w:rsidRDefault="00A60C87" w:rsidP="00A60C87">
      <w:pPr>
        <w:ind w:right="-82"/>
        <w:jc w:val="both"/>
      </w:pPr>
      <w:r>
        <w:t xml:space="preserve"> 1) наименование объекта контроля;</w:t>
      </w:r>
    </w:p>
    <w:p w:rsidR="00A60C87" w:rsidRDefault="00A60C87" w:rsidP="00A60C87">
      <w:pPr>
        <w:ind w:right="-82"/>
        <w:jc w:val="both"/>
      </w:pPr>
      <w:r>
        <w:t xml:space="preserve"> 2) метод проведения контрольного мероприятия в случае проведения проверки – вид проверки (камеральная или выездная) и предмет проверки;</w:t>
      </w:r>
    </w:p>
    <w:p w:rsidR="00A60C87" w:rsidRDefault="00A60C87" w:rsidP="00A60C87">
      <w:pPr>
        <w:ind w:right="-82"/>
        <w:jc w:val="both"/>
      </w:pPr>
      <w:r>
        <w:t xml:space="preserve"> 3) проверяемый период;</w:t>
      </w:r>
    </w:p>
    <w:p w:rsidR="00A60C87" w:rsidRDefault="00A60C87" w:rsidP="00A60C87">
      <w:pPr>
        <w:ind w:right="-82"/>
        <w:jc w:val="both"/>
      </w:pPr>
      <w:r>
        <w:t xml:space="preserve"> 4) перечень основных вопросов, подлежащих изучению (анализу и оценке) в ходе контрольного мероприятия (далее – вопросы программы контрольного мероприятия).</w:t>
      </w:r>
    </w:p>
    <w:p w:rsidR="00A60C87" w:rsidRDefault="00A60C87" w:rsidP="00A60C87">
      <w:pPr>
        <w:ind w:right="-82"/>
        <w:jc w:val="both"/>
      </w:pPr>
      <w:r>
        <w:t>19. Датой начала контрольного мероприятия считается дата предъявления руководителем ревизионной группы копии распоряжения о проведении контрольного мероприятия руководителю (лицу его замещающего) объекта контроля, а в случае его отсутствия – лицу, им уполномоченному (далее руководитель объекта контроля).</w:t>
      </w:r>
    </w:p>
    <w:p w:rsidR="00A60C87" w:rsidRDefault="00A60C87" w:rsidP="00A60C87">
      <w:pPr>
        <w:ind w:right="-82"/>
        <w:jc w:val="both"/>
      </w:pPr>
      <w:r>
        <w:t>20. Датой окончания контрольного мероприятия считается день вручения акта контрольного мероприятия (заключения) руководителю объекта контроля, а в случае его отсутствия – главному бухгалтеру объекта контроля (лицу, исполняющему его обязанности), для ознакомления и подписания. В случае отказа указанных должностных лиц объекта контроля получить или подписать акт контрольного мероприятия (заключения), датой окончания контрольного мероприятия считается день направления объекту контроля акта контрольного мероприятия (заключения) органом финансового контроля.</w:t>
      </w:r>
    </w:p>
    <w:p w:rsidR="00A60C87" w:rsidRDefault="00A60C87" w:rsidP="00A60C87">
      <w:pPr>
        <w:ind w:right="-82"/>
        <w:jc w:val="both"/>
      </w:pPr>
      <w:r>
        <w:t>21. Контрольные мероприятия проводятся в срок, не превышающий 45 рабочих дней, за исключением случаев, установленных пунктом 22 настоящего стандарта.</w:t>
      </w:r>
    </w:p>
    <w:p w:rsidR="00A60C87" w:rsidRDefault="00A60C87" w:rsidP="00A60C87">
      <w:pPr>
        <w:ind w:right="-82"/>
        <w:jc w:val="both"/>
      </w:pPr>
      <w:r>
        <w:lastRenderedPageBreak/>
        <w:t>22. Срок проведения контрольного мероприятия продлевается Главой Пушкинского сельсовета (лица его замещающего) на основании мотивированного обращения руководителя ревизионной группы не более</w:t>
      </w:r>
      <w:proofErr w:type="gramStart"/>
      <w:r>
        <w:t>,</w:t>
      </w:r>
      <w:proofErr w:type="gramEnd"/>
      <w:r>
        <w:t xml:space="preserve"> чем на 30 рабочих дней в случае:</w:t>
      </w:r>
    </w:p>
    <w:p w:rsidR="00A60C87" w:rsidRDefault="00A60C87" w:rsidP="00A60C87">
      <w:pPr>
        <w:ind w:right="-82"/>
        <w:jc w:val="both"/>
      </w:pPr>
      <w:r>
        <w:t xml:space="preserve"> 1) неудовлетворительного состояния бухгалтерского (бюджетного) учета объекта контроля;</w:t>
      </w:r>
    </w:p>
    <w:p w:rsidR="00A60C87" w:rsidRDefault="00A60C87" w:rsidP="00A60C87">
      <w:pPr>
        <w:ind w:right="-82"/>
        <w:jc w:val="both"/>
      </w:pPr>
      <w:r>
        <w:t xml:space="preserve"> 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A60C87" w:rsidRDefault="00A60C87" w:rsidP="00A60C87">
      <w:pPr>
        <w:ind w:right="-82"/>
        <w:jc w:val="both"/>
      </w:pPr>
      <w:r>
        <w:t xml:space="preserve"> 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A60C87" w:rsidRDefault="00A60C87" w:rsidP="00A60C87">
      <w:pPr>
        <w:ind w:right="-82"/>
        <w:jc w:val="both"/>
      </w:pPr>
      <w:r>
        <w:t xml:space="preserve"> 4) назначения встречной проверки;</w:t>
      </w:r>
    </w:p>
    <w:p w:rsidR="00A60C87" w:rsidRDefault="00A60C87" w:rsidP="00A60C87">
      <w:pPr>
        <w:ind w:right="-82"/>
        <w:jc w:val="both"/>
      </w:pPr>
      <w:r>
        <w:t xml:space="preserve"> 5) отвлечение одного или нескольких членов ревизионной группы для проведения внепланового контрольного мероприятия.</w:t>
      </w:r>
    </w:p>
    <w:p w:rsidR="00A60C87" w:rsidRDefault="00A60C87" w:rsidP="00A60C87">
      <w:pPr>
        <w:ind w:right="-82"/>
        <w:jc w:val="both"/>
      </w:pPr>
      <w:r>
        <w:t xml:space="preserve">    При этом изменения в распоряжение о проведении контрольного мероприятия не вносится.</w:t>
      </w:r>
    </w:p>
    <w:p w:rsidR="00A60C87" w:rsidRDefault="00A60C87" w:rsidP="00A60C87">
      <w:pPr>
        <w:ind w:right="-82"/>
        <w:jc w:val="center"/>
        <w:rPr>
          <w:b/>
        </w:rPr>
      </w:pPr>
    </w:p>
    <w:p w:rsidR="00A60C87" w:rsidRPr="00544AD7" w:rsidRDefault="00A60C87" w:rsidP="00A60C87">
      <w:pPr>
        <w:ind w:right="-82"/>
        <w:jc w:val="center"/>
        <w:rPr>
          <w:b/>
          <w:sz w:val="26"/>
          <w:szCs w:val="26"/>
        </w:rPr>
      </w:pPr>
      <w:r w:rsidRPr="00544AD7">
        <w:rPr>
          <w:b/>
          <w:sz w:val="26"/>
          <w:szCs w:val="26"/>
        </w:rPr>
        <w:t xml:space="preserve">Подраздел 5. </w:t>
      </w:r>
    </w:p>
    <w:p w:rsidR="00A60C87" w:rsidRPr="00E86DB9" w:rsidRDefault="00A60C87" w:rsidP="00A60C87">
      <w:pPr>
        <w:ind w:right="-82"/>
        <w:jc w:val="center"/>
        <w:rPr>
          <w:b/>
        </w:rPr>
      </w:pPr>
      <w:r w:rsidRPr="00E86DB9">
        <w:rPr>
          <w:b/>
        </w:rPr>
        <w:t>Стандарт № 4 «Проведение камеральной проверки»</w:t>
      </w:r>
    </w:p>
    <w:p w:rsidR="00A60C87" w:rsidRPr="00E86DB9" w:rsidRDefault="00A60C87" w:rsidP="00A60C87">
      <w:pPr>
        <w:ind w:right="-82"/>
        <w:jc w:val="both"/>
        <w:rPr>
          <w:b/>
        </w:rPr>
      </w:pPr>
    </w:p>
    <w:p w:rsidR="00A60C87" w:rsidRDefault="00A60C87" w:rsidP="00A60C87">
      <w:pPr>
        <w:ind w:right="-82"/>
        <w:jc w:val="both"/>
      </w:pPr>
      <w:r>
        <w:t>23.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A60C87" w:rsidRDefault="00A60C87" w:rsidP="00A60C87">
      <w:pPr>
        <w:ind w:right="-82"/>
        <w:jc w:val="both"/>
      </w:pPr>
      <w:r>
        <w:t>24.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его запросу.</w:t>
      </w:r>
    </w:p>
    <w:p w:rsidR="00A60C87" w:rsidRDefault="00A60C87" w:rsidP="00A60C87">
      <w:pPr>
        <w:ind w:right="-82"/>
        <w:jc w:val="both"/>
      </w:pPr>
      <w:r>
        <w:t>25. Срок проведения камеральной проверки составляет не более 45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A60C87" w:rsidRDefault="00A60C87" w:rsidP="00A60C87">
      <w:pPr>
        <w:ind w:right="-82"/>
        <w:jc w:val="both"/>
      </w:pPr>
      <w:r>
        <w:t xml:space="preserve">26.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60C87" w:rsidRDefault="00A60C87" w:rsidP="00A60C87">
      <w:pPr>
        <w:ind w:right="-82"/>
        <w:jc w:val="both"/>
      </w:pPr>
      <w:r>
        <w:t>27. По результатам камеральной проверки оформляется акт, который подписывается руководителем ревизионной группы, проводившим контрольное мероприятие не позднее последнего дня срока, указанного в распоряжении о назначении контрольного мероприятия.</w:t>
      </w:r>
    </w:p>
    <w:p w:rsidR="00A60C87" w:rsidRDefault="00A60C87" w:rsidP="00A60C87">
      <w:pPr>
        <w:ind w:right="-82"/>
        <w:jc w:val="center"/>
        <w:rPr>
          <w:b/>
        </w:rPr>
      </w:pPr>
    </w:p>
    <w:p w:rsidR="00A60C87" w:rsidRPr="00544AD7" w:rsidRDefault="00A60C87" w:rsidP="00A60C87">
      <w:pPr>
        <w:ind w:right="-82"/>
        <w:jc w:val="center"/>
        <w:rPr>
          <w:sz w:val="26"/>
          <w:szCs w:val="26"/>
        </w:rPr>
      </w:pPr>
      <w:r w:rsidRPr="00544AD7">
        <w:rPr>
          <w:b/>
          <w:sz w:val="26"/>
          <w:szCs w:val="26"/>
        </w:rPr>
        <w:t>Подраздел 6.</w:t>
      </w:r>
      <w:r w:rsidRPr="00544AD7">
        <w:rPr>
          <w:sz w:val="26"/>
          <w:szCs w:val="26"/>
        </w:rPr>
        <w:t xml:space="preserve"> </w:t>
      </w:r>
    </w:p>
    <w:p w:rsidR="00A60C87" w:rsidRPr="00A62DFC" w:rsidRDefault="00A60C87" w:rsidP="00A60C87">
      <w:pPr>
        <w:ind w:right="-82"/>
        <w:jc w:val="center"/>
        <w:rPr>
          <w:b/>
        </w:rPr>
      </w:pPr>
      <w:r w:rsidRPr="00A62DFC">
        <w:rPr>
          <w:b/>
        </w:rPr>
        <w:t>Стандарт № 5</w:t>
      </w:r>
      <w:r w:rsidRPr="00A62DFC">
        <w:t xml:space="preserve"> «</w:t>
      </w:r>
      <w:r w:rsidRPr="00A62DFC">
        <w:rPr>
          <w:b/>
        </w:rPr>
        <w:t>Проведение выездной проверки»</w:t>
      </w:r>
    </w:p>
    <w:p w:rsidR="00A60C87" w:rsidRDefault="00A60C87" w:rsidP="00A60C87">
      <w:pPr>
        <w:ind w:right="-82"/>
        <w:jc w:val="center"/>
        <w:rPr>
          <w:b/>
        </w:rPr>
      </w:pPr>
    </w:p>
    <w:p w:rsidR="00A60C87" w:rsidRDefault="00A60C87" w:rsidP="00A60C87">
      <w:pPr>
        <w:ind w:right="-82"/>
        <w:jc w:val="both"/>
      </w:pPr>
      <w:r>
        <w:t>28. Стандарт «Проведение выездной проверки» определяет общие требования к организации проведения выездной проверки органом внутреннего муниципального финансового контроля обеспечивающей качество, эффективность и результативность выездной проверки.</w:t>
      </w:r>
    </w:p>
    <w:p w:rsidR="00A60C87" w:rsidRDefault="00A60C87" w:rsidP="00A60C87">
      <w:pPr>
        <w:ind w:right="-82"/>
        <w:jc w:val="both"/>
      </w:pPr>
      <w:r>
        <w:t>29. Выездная проверка проводится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A60C87" w:rsidRDefault="00A60C87" w:rsidP="00A60C87">
      <w:pPr>
        <w:jc w:val="both"/>
      </w:pPr>
      <w:r>
        <w:t>30. Срок проведения выездной проверки (ревизии) составляет не более 45 рабочих дней.</w:t>
      </w:r>
    </w:p>
    <w:p w:rsidR="00A60C87" w:rsidRDefault="00A60C87" w:rsidP="00A60C87">
      <w:pPr>
        <w:tabs>
          <w:tab w:val="left" w:pos="360"/>
        </w:tabs>
        <w:jc w:val="both"/>
      </w:pPr>
      <w:r>
        <w:t>31.Проведение выездной проверки (ревизии) приостанавливается Главой Пушкинского сельсовета (лицом его замещающим) по мотивированному обращению руководителя ревизионной группы:</w:t>
      </w:r>
    </w:p>
    <w:p w:rsidR="00A60C87" w:rsidRDefault="00A60C87" w:rsidP="00A60C87">
      <w:pPr>
        <w:jc w:val="both"/>
      </w:pPr>
      <w:r>
        <w:t>1) на период проведения встречной проверки и (или) обследования;</w:t>
      </w:r>
    </w:p>
    <w:p w:rsidR="00A60C87" w:rsidRDefault="00A60C87" w:rsidP="00A60C87">
      <w:pPr>
        <w:jc w:val="both"/>
      </w:pPr>
      <w: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A60C87" w:rsidRDefault="00A60C87" w:rsidP="00A60C87">
      <w:pPr>
        <w:jc w:val="both"/>
      </w:pPr>
      <w:r>
        <w:lastRenderedPageBreak/>
        <w:t>3) на период организации и проведения экспертиз;</w:t>
      </w:r>
    </w:p>
    <w:p w:rsidR="00A60C87" w:rsidRDefault="00A60C87" w:rsidP="00A60C87">
      <w:pPr>
        <w:jc w:val="both"/>
      </w:pPr>
      <w:r>
        <w:t>4) на период исполнения запросов, направленных в государственные и (или) муниципальные органы;</w:t>
      </w:r>
    </w:p>
    <w:p w:rsidR="00A60C87" w:rsidRDefault="00A60C87" w:rsidP="00A60C87">
      <w:pPr>
        <w:jc w:val="both"/>
      </w:pPr>
      <w: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60C87" w:rsidRDefault="00A60C87" w:rsidP="00A60C87">
      <w:pPr>
        <w:jc w:val="both"/>
      </w:pPr>
      <w:r>
        <w:t>6) при необходимости обследования имущества и (или) документов, находящихся не по месту нахождения объекта контроля.</w:t>
      </w:r>
    </w:p>
    <w:p w:rsidR="00A60C87" w:rsidRPr="00133696" w:rsidRDefault="00A60C87" w:rsidP="00A60C87">
      <w:pPr>
        <w:jc w:val="both"/>
        <w:rPr>
          <w:szCs w:val="28"/>
        </w:rPr>
      </w:pPr>
      <w:r>
        <w:t>32</w:t>
      </w:r>
      <w:r w:rsidRPr="00786B33">
        <w:t>.</w:t>
      </w:r>
      <w:r w:rsidRPr="00862365">
        <w:rPr>
          <w:b/>
        </w:rPr>
        <w:t xml:space="preserve"> </w:t>
      </w:r>
      <w:r w:rsidRPr="00133696">
        <w:rPr>
          <w:szCs w:val="28"/>
        </w:rPr>
        <w:t>Датой окончания выездной проверки считается день подписания оформленного акта проверки руководителем ревизионной группы и руководителем объекта контроля. В случае отказа руководителя объекта контроля подписать или получить акт выездной проверки, датой окончания контрольного мероприятия считается день направления акта выездной проверки объекту контроля заказным почтовым отправлением с уведомлением о вручении либо иным способом, обеспечивающим фиксацию факта и даты его направления в объект контроля.</w:t>
      </w:r>
    </w:p>
    <w:p w:rsidR="00A60C87" w:rsidRDefault="00A60C87" w:rsidP="00A60C87">
      <w:pPr>
        <w:pStyle w:val="formattexttopleveltext"/>
        <w:spacing w:before="0" w:beforeAutospacing="0" w:after="0" w:afterAutospacing="0"/>
        <w:jc w:val="center"/>
        <w:rPr>
          <w:b/>
        </w:rPr>
      </w:pPr>
    </w:p>
    <w:p w:rsidR="00A60C87" w:rsidRPr="00544AD7" w:rsidRDefault="00A60C87" w:rsidP="00A60C87">
      <w:pPr>
        <w:pStyle w:val="formattexttopleveltext"/>
        <w:spacing w:before="0" w:beforeAutospacing="0" w:after="0" w:afterAutospacing="0"/>
        <w:jc w:val="center"/>
        <w:rPr>
          <w:b/>
          <w:sz w:val="26"/>
          <w:szCs w:val="26"/>
        </w:rPr>
      </w:pPr>
      <w:r w:rsidRPr="00544AD7">
        <w:rPr>
          <w:b/>
          <w:sz w:val="26"/>
          <w:szCs w:val="26"/>
        </w:rPr>
        <w:t xml:space="preserve">Подраздел 7. </w:t>
      </w:r>
    </w:p>
    <w:p w:rsidR="00A60C87" w:rsidRPr="00B20E4B" w:rsidRDefault="00A60C87" w:rsidP="00A60C87">
      <w:pPr>
        <w:pStyle w:val="formattexttopleveltext"/>
        <w:spacing w:before="0" w:beforeAutospacing="0" w:after="0" w:afterAutospacing="0"/>
        <w:jc w:val="center"/>
        <w:rPr>
          <w:b/>
        </w:rPr>
      </w:pPr>
      <w:r w:rsidRPr="008B0A95">
        <w:rPr>
          <w:b/>
        </w:rPr>
        <w:t xml:space="preserve">Стандарт </w:t>
      </w:r>
      <w:r>
        <w:rPr>
          <w:b/>
        </w:rPr>
        <w:t>№</w:t>
      </w:r>
      <w:r w:rsidRPr="008B0A95">
        <w:rPr>
          <w:b/>
        </w:rPr>
        <w:t xml:space="preserve"> 6 </w:t>
      </w:r>
      <w:r>
        <w:rPr>
          <w:b/>
        </w:rPr>
        <w:t>«</w:t>
      </w:r>
      <w:r w:rsidRPr="00B20E4B">
        <w:rPr>
          <w:b/>
        </w:rPr>
        <w:t>Проведение контрольной проверки методом ревизии</w:t>
      </w:r>
      <w:r>
        <w:rPr>
          <w:b/>
        </w:rPr>
        <w:t>»</w:t>
      </w:r>
    </w:p>
    <w:p w:rsidR="00A60C87" w:rsidRDefault="00A60C87" w:rsidP="00A60C87">
      <w:pPr>
        <w:ind w:right="-82"/>
        <w:jc w:val="both"/>
      </w:pPr>
    </w:p>
    <w:p w:rsidR="00A60C87" w:rsidRDefault="00A60C87" w:rsidP="00A60C87">
      <w:pPr>
        <w:ind w:right="-82"/>
        <w:jc w:val="both"/>
      </w:pPr>
      <w:r>
        <w:t>33. Стандарт «Проведение контрольной проверки методом ревизии» определяет общие требования к организации проведения контрольной проверки методом ревизии органом внутреннего муниципального финансового контроля обеспечивающей качество, эффективность и результативность контрольной проверки методом ревизии.</w:t>
      </w:r>
    </w:p>
    <w:p w:rsidR="00A60C87" w:rsidRDefault="00A60C87" w:rsidP="00A60C87">
      <w:pPr>
        <w:ind w:right="-82"/>
        <w:jc w:val="both"/>
      </w:pPr>
      <w:r>
        <w:t>34.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60C87" w:rsidRDefault="00A60C87" w:rsidP="00A60C87">
      <w:pPr>
        <w:ind w:right="-82"/>
        <w:jc w:val="both"/>
      </w:pPr>
      <w:r>
        <w:t>35. Контрольные действия проводятся сплошным или выборочным способом.</w:t>
      </w:r>
    </w:p>
    <w:p w:rsidR="00A60C87" w:rsidRPr="00923868" w:rsidRDefault="00A60C87" w:rsidP="00A60C87">
      <w:pPr>
        <w:jc w:val="both"/>
        <w:rPr>
          <w:szCs w:val="28"/>
        </w:rPr>
      </w:pPr>
      <w:r>
        <w:rPr>
          <w:szCs w:val="28"/>
        </w:rPr>
        <w:t>36</w:t>
      </w:r>
      <w:r w:rsidRPr="00923868">
        <w:rPr>
          <w:szCs w:val="28"/>
        </w:rPr>
        <w:t>. В ходе контрольного мероприятия по решению руководителя ревизионной</w:t>
      </w:r>
      <w:r>
        <w:rPr>
          <w:szCs w:val="28"/>
        </w:rPr>
        <w:t xml:space="preserve"> г</w:t>
      </w:r>
      <w:r w:rsidRPr="00923868">
        <w:rPr>
          <w:szCs w:val="28"/>
        </w:rPr>
        <w:t>руппы могут составляться акты, справки, реестры, таблицы по результатам проведения контрольных действий по отдельным вопросам программы контрольного мероприятия.</w:t>
      </w:r>
    </w:p>
    <w:p w:rsidR="00A60C87" w:rsidRPr="00923868" w:rsidRDefault="00A60C87" w:rsidP="00A60C87">
      <w:pPr>
        <w:jc w:val="both"/>
        <w:rPr>
          <w:szCs w:val="28"/>
        </w:rPr>
      </w:pPr>
      <w:r>
        <w:rPr>
          <w:szCs w:val="28"/>
        </w:rPr>
        <w:t xml:space="preserve">37. </w:t>
      </w:r>
      <w:proofErr w:type="gramStart"/>
      <w:r w:rsidRPr="00923868">
        <w:rPr>
          <w:szCs w:val="28"/>
        </w:rPr>
        <w:t>Порядок согласования вышеуказанных актов, справок, реестров, таблиц</w:t>
      </w:r>
      <w:r>
        <w:rPr>
          <w:szCs w:val="28"/>
        </w:rPr>
        <w:t xml:space="preserve"> </w:t>
      </w:r>
      <w:r w:rsidRPr="00923868">
        <w:rPr>
          <w:szCs w:val="28"/>
        </w:rPr>
        <w:t>определяется руководителем ревизионной группы в зависимости от объема и состава контрольных действий по каждому вопросу программы контрольного мероприятия, а также от установленного руководителем ревизионной группы срока предоставления данных материалов для включения их в сводный акт контрольного мероприятия, но не позднее срока, определенного на ознакомление руководителя объекта контроля со сводным актом контрольного мероприятия.</w:t>
      </w:r>
      <w:proofErr w:type="gramEnd"/>
    </w:p>
    <w:p w:rsidR="00A60C87" w:rsidRPr="00923868" w:rsidRDefault="00A60C87" w:rsidP="00A60C87">
      <w:pPr>
        <w:jc w:val="both"/>
        <w:rPr>
          <w:szCs w:val="28"/>
        </w:rPr>
      </w:pPr>
      <w:r w:rsidRPr="00923868">
        <w:rPr>
          <w:szCs w:val="28"/>
        </w:rPr>
        <w:t>В случае отказа указанного должностного лица подписать акт, справку, реестр, таблицу в конце данного документа делается запись об отказе указанного лица от его подписания. В этом случае к документу прилагаются возражения указанного должностного лица.</w:t>
      </w:r>
    </w:p>
    <w:p w:rsidR="00A60C87" w:rsidRDefault="00A60C87" w:rsidP="00A60C87">
      <w:pPr>
        <w:ind w:right="-82"/>
        <w:jc w:val="center"/>
        <w:rPr>
          <w:b/>
        </w:rPr>
      </w:pPr>
    </w:p>
    <w:p w:rsidR="00A60C87" w:rsidRPr="00544AD7" w:rsidRDefault="00A60C87" w:rsidP="00A60C87">
      <w:pPr>
        <w:ind w:right="-82"/>
        <w:jc w:val="center"/>
        <w:rPr>
          <w:b/>
          <w:sz w:val="26"/>
          <w:szCs w:val="26"/>
        </w:rPr>
      </w:pPr>
      <w:r w:rsidRPr="00544AD7">
        <w:rPr>
          <w:b/>
          <w:sz w:val="26"/>
          <w:szCs w:val="26"/>
        </w:rPr>
        <w:t xml:space="preserve">Подраздел 8. </w:t>
      </w:r>
    </w:p>
    <w:p w:rsidR="00A60C87" w:rsidRPr="00E86DB9" w:rsidRDefault="00A60C87" w:rsidP="00A60C87">
      <w:pPr>
        <w:ind w:right="-82"/>
        <w:jc w:val="center"/>
        <w:rPr>
          <w:b/>
        </w:rPr>
      </w:pPr>
      <w:r w:rsidRPr="00E86DB9">
        <w:rPr>
          <w:b/>
        </w:rPr>
        <w:t>Стандарт № 7 «Проведение обследования»</w:t>
      </w:r>
    </w:p>
    <w:p w:rsidR="00A60C87" w:rsidRDefault="00A60C87" w:rsidP="00A60C87">
      <w:pPr>
        <w:pStyle w:val="formattexttopleveltext"/>
        <w:spacing w:before="0" w:beforeAutospacing="0" w:after="0" w:afterAutospacing="0"/>
        <w:jc w:val="both"/>
      </w:pPr>
    </w:p>
    <w:p w:rsidR="00A60C87" w:rsidRDefault="00A60C87" w:rsidP="00A60C87">
      <w:pPr>
        <w:pStyle w:val="formattexttopleveltext"/>
        <w:spacing w:before="0" w:beforeAutospacing="0" w:after="0" w:afterAutospacing="0"/>
        <w:jc w:val="both"/>
      </w:pPr>
      <w:r>
        <w:t>38</w:t>
      </w:r>
      <w:r w:rsidRPr="001C1FEA">
        <w:t xml:space="preserve">. Стандарт </w:t>
      </w:r>
      <w:r>
        <w:t>«</w:t>
      </w:r>
      <w:r w:rsidRPr="001C1FEA">
        <w:t>Проведение обследования</w:t>
      </w:r>
      <w:r>
        <w:t>»</w:t>
      </w:r>
      <w:r w:rsidRPr="001C1FEA">
        <w:t xml:space="preserve">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Pr="001C1FEA">
        <w:t>состояния определенной сферы деятельности объекта контроля</w:t>
      </w:r>
      <w:proofErr w:type="gramEnd"/>
      <w:r w:rsidRPr="001C1FEA">
        <w:t>.</w:t>
      </w:r>
    </w:p>
    <w:p w:rsidR="00A60C87" w:rsidRDefault="00A60C87" w:rsidP="00A60C87">
      <w:pPr>
        <w:pStyle w:val="formattexttopleveltext"/>
        <w:spacing w:before="0" w:beforeAutospacing="0" w:after="0" w:afterAutospacing="0"/>
        <w:jc w:val="both"/>
      </w:pPr>
      <w:r>
        <w:t>39</w:t>
      </w:r>
      <w:r w:rsidRPr="001C1FEA">
        <w:t>. Обследование (за исключением обследования, проводимого в рамках камеральных и выездных проверок, ревизий) в порядке и сроки, установленные для выездной проверки.</w:t>
      </w:r>
    </w:p>
    <w:p w:rsidR="00A60C87" w:rsidRPr="001C1FEA" w:rsidRDefault="00A60C87" w:rsidP="00A60C87">
      <w:pPr>
        <w:pStyle w:val="formattexttopleveltext"/>
        <w:spacing w:before="0" w:beforeAutospacing="0" w:after="0" w:afterAutospacing="0"/>
        <w:jc w:val="both"/>
      </w:pPr>
      <w:r>
        <w:lastRenderedPageBreak/>
        <w:t>40</w:t>
      </w:r>
      <w:r w:rsidRPr="001C1FEA">
        <w:t>. Результаты обследования оформляются заключением, которое подписывается должностным лицом, проводившим</w:t>
      </w:r>
      <w:r>
        <w:t xml:space="preserve"> </w:t>
      </w:r>
      <w:r w:rsidRPr="001C1FEA">
        <w:t>контрольное мероприятие не позднее последнего дня срока указанного в приказе о назначении контрольного мероприятия.</w:t>
      </w:r>
    </w:p>
    <w:p w:rsidR="00A60C87" w:rsidRDefault="00A60C87" w:rsidP="00A60C87">
      <w:pPr>
        <w:jc w:val="center"/>
        <w:rPr>
          <w:b/>
        </w:rPr>
      </w:pPr>
    </w:p>
    <w:p w:rsidR="00A60C87" w:rsidRPr="00544AD7" w:rsidRDefault="00A60C87" w:rsidP="00A60C87">
      <w:pPr>
        <w:jc w:val="center"/>
        <w:rPr>
          <w:b/>
          <w:sz w:val="26"/>
          <w:szCs w:val="26"/>
        </w:rPr>
      </w:pPr>
      <w:r w:rsidRPr="00544AD7">
        <w:rPr>
          <w:b/>
          <w:sz w:val="26"/>
          <w:szCs w:val="26"/>
        </w:rPr>
        <w:t xml:space="preserve">Подраздел 9. </w:t>
      </w:r>
    </w:p>
    <w:p w:rsidR="00A60C87" w:rsidRPr="00396595" w:rsidRDefault="00A60C87" w:rsidP="00A60C87">
      <w:pPr>
        <w:jc w:val="center"/>
        <w:rPr>
          <w:b/>
        </w:rPr>
      </w:pPr>
      <w:r w:rsidRPr="00396595">
        <w:rPr>
          <w:b/>
        </w:rPr>
        <w:t>Стандарт № 8 «Проведение встречной проверки»</w:t>
      </w:r>
    </w:p>
    <w:p w:rsidR="00A60C87" w:rsidRPr="00396595" w:rsidRDefault="00A60C87" w:rsidP="00A60C87">
      <w:pPr>
        <w:ind w:right="-82"/>
        <w:jc w:val="both"/>
        <w:rPr>
          <w:b/>
        </w:rPr>
      </w:pPr>
    </w:p>
    <w:p w:rsidR="00A60C87" w:rsidRDefault="00A60C87" w:rsidP="00A60C87">
      <w:pPr>
        <w:ind w:right="-82"/>
        <w:jc w:val="both"/>
      </w:pPr>
      <w:r>
        <w:t>41.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A60C87" w:rsidRDefault="00A60C87" w:rsidP="00A60C87">
      <w:pPr>
        <w:ind w:right="-82"/>
        <w:jc w:val="both"/>
      </w:pPr>
      <w:r>
        <w:t>42.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A60C87" w:rsidRDefault="00A60C87" w:rsidP="00A60C87">
      <w:pPr>
        <w:ind w:right="-82"/>
        <w:jc w:val="both"/>
      </w:pPr>
      <w:r>
        <w:t>Встречная проверка назначается Главой Пушкинского сельсовета (лицом его замещающим) на основании письменного обращения руководителя ревизионной группы о проведении встречной проверки.</w:t>
      </w:r>
    </w:p>
    <w:p w:rsidR="00A60C87" w:rsidRDefault="00A60C87" w:rsidP="00A60C87">
      <w:pPr>
        <w:pStyle w:val="formattexttopleveltext"/>
        <w:spacing w:before="0" w:beforeAutospacing="0" w:after="0" w:afterAutospacing="0"/>
        <w:jc w:val="both"/>
      </w:pPr>
      <w:r>
        <w:t>43.</w:t>
      </w:r>
      <w:r w:rsidRPr="001C1FEA">
        <w:t xml:space="preserve">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A60C87" w:rsidRDefault="00A60C87" w:rsidP="00A60C87">
      <w:pPr>
        <w:pStyle w:val="formattexttopleveltext"/>
        <w:spacing w:before="0" w:beforeAutospacing="0" w:after="0" w:afterAutospacing="0"/>
        <w:jc w:val="center"/>
        <w:rPr>
          <w:b/>
        </w:rPr>
      </w:pPr>
    </w:p>
    <w:p w:rsidR="00A60C87" w:rsidRPr="00544AD7" w:rsidRDefault="00A60C87" w:rsidP="00A60C87">
      <w:pPr>
        <w:pStyle w:val="formattexttopleveltext"/>
        <w:spacing w:before="0" w:beforeAutospacing="0" w:after="0" w:afterAutospacing="0"/>
        <w:jc w:val="center"/>
        <w:rPr>
          <w:b/>
          <w:sz w:val="26"/>
          <w:szCs w:val="26"/>
        </w:rPr>
      </w:pPr>
      <w:r w:rsidRPr="00544AD7">
        <w:rPr>
          <w:b/>
          <w:sz w:val="26"/>
          <w:szCs w:val="26"/>
        </w:rPr>
        <w:t xml:space="preserve">Подраздел 10. </w:t>
      </w:r>
    </w:p>
    <w:p w:rsidR="00A60C87" w:rsidRDefault="00A60C87" w:rsidP="00A60C87">
      <w:pPr>
        <w:pStyle w:val="formattexttopleveltext"/>
        <w:spacing w:before="0" w:beforeAutospacing="0" w:after="0" w:afterAutospacing="0"/>
        <w:jc w:val="center"/>
        <w:rPr>
          <w:b/>
        </w:rPr>
      </w:pPr>
      <w:r w:rsidRPr="001C1FEA">
        <w:rPr>
          <w:b/>
        </w:rPr>
        <w:t xml:space="preserve">Стандарт </w:t>
      </w:r>
      <w:r>
        <w:rPr>
          <w:b/>
        </w:rPr>
        <w:t>№</w:t>
      </w:r>
      <w:r w:rsidRPr="001C1FEA">
        <w:rPr>
          <w:b/>
        </w:rPr>
        <w:t xml:space="preserve"> 9 </w:t>
      </w:r>
      <w:r>
        <w:rPr>
          <w:b/>
        </w:rPr>
        <w:t>«</w:t>
      </w:r>
      <w:r w:rsidRPr="001C1FEA">
        <w:rPr>
          <w:b/>
        </w:rPr>
        <w:t>Оформление результатов про</w:t>
      </w:r>
      <w:r>
        <w:rPr>
          <w:b/>
        </w:rPr>
        <w:t>ведения контрольных мероприятий»</w:t>
      </w:r>
    </w:p>
    <w:p w:rsidR="00A60C87" w:rsidRDefault="00A60C87" w:rsidP="00A60C87">
      <w:pPr>
        <w:pStyle w:val="formattexttopleveltext"/>
        <w:spacing w:before="0" w:beforeAutospacing="0" w:after="0" w:afterAutospacing="0"/>
        <w:jc w:val="both"/>
      </w:pPr>
    </w:p>
    <w:p w:rsidR="00A60C87" w:rsidRPr="001C1FEA" w:rsidRDefault="00A60C87" w:rsidP="00A60C87">
      <w:pPr>
        <w:pStyle w:val="formattexttopleveltext"/>
        <w:spacing w:before="0" w:beforeAutospacing="0" w:after="0" w:afterAutospacing="0"/>
        <w:jc w:val="both"/>
      </w:pPr>
      <w:r>
        <w:t>44</w:t>
      </w:r>
      <w:r w:rsidRPr="001C1FEA">
        <w:t xml:space="preserve">. Стандарт </w:t>
      </w:r>
      <w:r>
        <w:t>«</w:t>
      </w:r>
      <w:r w:rsidRPr="001C1FEA">
        <w:t>Оформление результатов проведения контрольного мероприятия</w:t>
      </w:r>
      <w:r>
        <w:t>»</w:t>
      </w:r>
      <w:r w:rsidRPr="001C1FEA">
        <w:t xml:space="preserve"> определяет требования к оформлению результатов контрольного мероприятия органом внутреннего муниципального финансового контроля, обеспечивающий полную информацию о состоянии обследуемой сферы деятельности объекта контроля. </w:t>
      </w:r>
    </w:p>
    <w:p w:rsidR="00A60C87" w:rsidRDefault="00A60C87" w:rsidP="00A60C87">
      <w:pPr>
        <w:ind w:right="-82"/>
        <w:jc w:val="both"/>
      </w:pPr>
      <w:r>
        <w:rPr>
          <w:szCs w:val="28"/>
        </w:rPr>
        <w:t>45.</w:t>
      </w:r>
      <w:r w:rsidRPr="00B31AFE">
        <w:t xml:space="preserve"> </w:t>
      </w:r>
      <w:r>
        <w:t>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A60C87" w:rsidRDefault="00A60C87" w:rsidP="00A60C87">
      <w:pPr>
        <w:ind w:right="-82"/>
        <w:jc w:val="both"/>
      </w:pPr>
      <w:r>
        <w:t>46. По результатам проведения контрольных действий по каждому вопросу программы контрольного мероприятия составляется справка.</w:t>
      </w:r>
    </w:p>
    <w:p w:rsidR="00A60C87" w:rsidRDefault="00A60C87" w:rsidP="00A60C87">
      <w:pPr>
        <w:ind w:right="-82"/>
        <w:jc w:val="both"/>
      </w:pPr>
      <w:r>
        <w:t>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группы, подписывается руководителем объекта контроля.</w:t>
      </w:r>
    </w:p>
    <w:p w:rsidR="00A60C87" w:rsidRDefault="00A60C87" w:rsidP="00A60C87">
      <w:pPr>
        <w:ind w:right="-82"/>
        <w:jc w:val="both"/>
      </w:pPr>
      <w:r>
        <w:t>Акты встречных проверок, справки по результатам проведения контрольных действий прилагаются к акту контрольного мероприятия или заключению.</w:t>
      </w:r>
    </w:p>
    <w:p w:rsidR="00A60C87" w:rsidRDefault="00A60C87" w:rsidP="00A60C87">
      <w:pPr>
        <w:ind w:right="-82"/>
        <w:jc w:val="both"/>
      </w:pPr>
      <w:r>
        <w:t xml:space="preserve">47. </w:t>
      </w:r>
      <w:proofErr w:type="gramStart"/>
      <w:r>
        <w:t>Акт проверки, ревизии состоит из вводной, описательной и заключительной частей.</w:t>
      </w:r>
      <w:proofErr w:type="gramEnd"/>
      <w:r w:rsidRPr="008049C2">
        <w:t xml:space="preserve"> </w:t>
      </w:r>
      <w:r>
        <w:t>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A60C87" w:rsidRDefault="00A60C87" w:rsidP="00A60C87">
      <w:pPr>
        <w:ind w:right="-82"/>
        <w:jc w:val="both"/>
      </w:pPr>
      <w:r>
        <w:t>48. Вводная часть акта контрольного мероприятия содержит следующие сведения:</w:t>
      </w:r>
    </w:p>
    <w:p w:rsidR="00A60C87" w:rsidRDefault="00A60C87" w:rsidP="00A60C87">
      <w:pPr>
        <w:ind w:right="-82"/>
        <w:jc w:val="both"/>
      </w:pPr>
      <w:r>
        <w:t xml:space="preserve"> 1) наименование объекта контроля;</w:t>
      </w:r>
    </w:p>
    <w:p w:rsidR="00A60C87" w:rsidRDefault="00A60C87" w:rsidP="00A60C87">
      <w:pPr>
        <w:ind w:right="-82"/>
        <w:jc w:val="both"/>
      </w:pPr>
      <w:r>
        <w:t xml:space="preserve"> 2) метод проведения контрольного мероприятия (в случае проведения проверки – вид проверки (камеральная или выездная) и предмет проверки);</w:t>
      </w:r>
    </w:p>
    <w:p w:rsidR="00A60C87" w:rsidRDefault="00A60C87" w:rsidP="00A60C87">
      <w:pPr>
        <w:ind w:right="-82"/>
        <w:jc w:val="both"/>
      </w:pPr>
      <w:r>
        <w:t xml:space="preserve"> 3) проверяемый период;</w:t>
      </w:r>
    </w:p>
    <w:p w:rsidR="00A60C87" w:rsidRDefault="00A60C87" w:rsidP="00A60C87">
      <w:pPr>
        <w:ind w:right="-82"/>
        <w:jc w:val="both"/>
      </w:pPr>
      <w:r>
        <w:t xml:space="preserve"> 4) дату и место составления акта контрольного мероприятия (заключения);</w:t>
      </w:r>
    </w:p>
    <w:p w:rsidR="00A60C87" w:rsidRDefault="00A60C87" w:rsidP="00A60C87">
      <w:pPr>
        <w:ind w:right="-82"/>
        <w:jc w:val="both"/>
      </w:pPr>
      <w:r>
        <w:t xml:space="preserve"> 5) фамилию, инициалы и должность руководителя и других членов ревизионной группы;</w:t>
      </w:r>
    </w:p>
    <w:p w:rsidR="00A60C87" w:rsidRDefault="00A60C87" w:rsidP="00A60C87">
      <w:pPr>
        <w:ind w:right="-82"/>
        <w:jc w:val="both"/>
      </w:pPr>
      <w:r>
        <w:lastRenderedPageBreak/>
        <w:t xml:space="preserve"> 6) период проведения контрольного мероприятия;</w:t>
      </w:r>
    </w:p>
    <w:p w:rsidR="00A60C87" w:rsidRDefault="00A60C87" w:rsidP="00A60C87">
      <w:pPr>
        <w:ind w:right="-82"/>
        <w:jc w:val="both"/>
      </w:pPr>
      <w:r>
        <w:t xml:space="preserve"> 7) сведения об объекте контроля:</w:t>
      </w:r>
    </w:p>
    <w:p w:rsidR="00A60C87" w:rsidRDefault="00A60C87" w:rsidP="00A60C87">
      <w:pPr>
        <w:ind w:right="-82"/>
        <w:jc w:val="both"/>
      </w:pPr>
      <w:r>
        <w:t xml:space="preserve"> - полное и сокращенное (если имеется) наименование, идентификационный номер налогоплательщика (ИНН);</w:t>
      </w:r>
    </w:p>
    <w:p w:rsidR="00A60C87" w:rsidRDefault="00A60C87" w:rsidP="00A60C87">
      <w:pPr>
        <w:ind w:right="-82"/>
        <w:jc w:val="both"/>
      </w:pPr>
      <w:r>
        <w:t>- ведомственная принадлежность и сведения об учредителях (участниках) (при наличии);</w:t>
      </w:r>
    </w:p>
    <w:p w:rsidR="00A60C87" w:rsidRDefault="00A60C87" w:rsidP="00A60C87">
      <w:pPr>
        <w:ind w:right="-82"/>
        <w:jc w:val="both"/>
      </w:pPr>
      <w:r>
        <w:t>- наличие лицензии;</w:t>
      </w:r>
    </w:p>
    <w:p w:rsidR="00A60C87" w:rsidRDefault="00A60C87" w:rsidP="00A60C87">
      <w:pPr>
        <w:ind w:right="-82"/>
        <w:jc w:val="both"/>
      </w:pPr>
      <w:r>
        <w:t>- перечень и реквизиты всех счетов (включая закрытые на момент проверки счета, но действовавшего в проверяемом периоде);</w:t>
      </w:r>
    </w:p>
    <w:p w:rsidR="00A60C87" w:rsidRDefault="00A60C87" w:rsidP="00A60C87">
      <w:pPr>
        <w:ind w:right="-82"/>
        <w:jc w:val="both"/>
      </w:pPr>
      <w:r>
        <w:t>- фамилия, инициалы, должность лица, имевшего право подписи денежных и расчетных документов в проверяемом периоде.</w:t>
      </w:r>
    </w:p>
    <w:p w:rsidR="00A60C87" w:rsidRDefault="00A60C87" w:rsidP="00A60C87">
      <w:pPr>
        <w:ind w:right="-82"/>
        <w:jc w:val="both"/>
      </w:pPr>
      <w:r>
        <w:t>49. Вводная часть заключения содержит следующие сведения:</w:t>
      </w:r>
    </w:p>
    <w:p w:rsidR="00A60C87" w:rsidRDefault="00A60C87" w:rsidP="00A60C87">
      <w:pPr>
        <w:ind w:right="-82"/>
        <w:jc w:val="both"/>
      </w:pPr>
      <w:r>
        <w:t xml:space="preserve"> 1) полное и сокращенное (если имеется) наименование объекта контроля;</w:t>
      </w:r>
    </w:p>
    <w:p w:rsidR="00A60C87" w:rsidRDefault="00A60C87" w:rsidP="00A60C87">
      <w:pPr>
        <w:ind w:right="-82"/>
        <w:jc w:val="both"/>
      </w:pPr>
      <w:r>
        <w:t xml:space="preserve"> 2) сфера деятельности объекта контроля, анализ и оценка состояния которого осуществлялась в ходе контрольного мероприятия;</w:t>
      </w:r>
    </w:p>
    <w:p w:rsidR="00A60C87" w:rsidRDefault="00A60C87" w:rsidP="00A60C87">
      <w:pPr>
        <w:ind w:right="-82"/>
        <w:jc w:val="both"/>
      </w:pPr>
      <w:r>
        <w:t xml:space="preserve"> 3) нормативные правовые акты, регламентирующие сферы деятельности объекта контроля, анализ и оценка состояния которой осуществлялась в ходе контрольного мероприятия.</w:t>
      </w:r>
    </w:p>
    <w:p w:rsidR="00A60C87" w:rsidRDefault="00A60C87" w:rsidP="00A60C87">
      <w:pPr>
        <w:ind w:right="-82"/>
        <w:jc w:val="both"/>
      </w:pPr>
      <w:r>
        <w:t>50. 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контрольного мероприятия.</w:t>
      </w:r>
    </w:p>
    <w:p w:rsidR="00A60C87" w:rsidRDefault="00A60C87" w:rsidP="00A60C87">
      <w:pPr>
        <w:ind w:right="-82"/>
        <w:jc w:val="both"/>
      </w:pPr>
      <w:r>
        <w:t>51.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A60C87" w:rsidRDefault="00A60C87" w:rsidP="00A60C87">
      <w:pPr>
        <w:ind w:right="-82"/>
        <w:jc w:val="both"/>
      </w:pPr>
      <w:r>
        <w:t>52.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A60C87" w:rsidRDefault="00A60C87" w:rsidP="00A60C87">
      <w:pPr>
        <w:ind w:right="-82"/>
        <w:jc w:val="both"/>
      </w:pPr>
      <w:r>
        <w:t>53. Результаты контрольного мероприятия, излагаемые в акте контрольного мероприятия (заключении) должны подтверждаться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A60C87" w:rsidRDefault="00A60C87" w:rsidP="00A60C87">
      <w:pPr>
        <w:ind w:right="-82"/>
        <w:jc w:val="both"/>
      </w:pPr>
      <w:r>
        <w:t>54. В акте контрольного мероприятия (заключении) не допускается изложение:</w:t>
      </w:r>
    </w:p>
    <w:p w:rsidR="00A60C87" w:rsidRDefault="00A60C87" w:rsidP="00A60C87">
      <w:pPr>
        <w:ind w:right="-82"/>
        <w:jc w:val="both"/>
      </w:pPr>
      <w:r>
        <w:t xml:space="preserve"> 1) выводов, предложений,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A60C87" w:rsidRDefault="00A60C87" w:rsidP="00A60C87">
      <w:pPr>
        <w:ind w:right="-82"/>
        <w:jc w:val="both"/>
      </w:pPr>
      <w:r>
        <w:t xml:space="preserve"> 2) указаний на материалы правоохранительных органов и показания, данные следственным органом должностными лицами объекта контроля;</w:t>
      </w:r>
    </w:p>
    <w:p w:rsidR="00A60C87" w:rsidRDefault="00A60C87" w:rsidP="00A60C87">
      <w:pPr>
        <w:ind w:right="-82"/>
        <w:jc w:val="both"/>
      </w:pPr>
      <w:r>
        <w:t xml:space="preserve"> 3) морально – этической оценки действий должностных лиц объекта контроля.</w:t>
      </w:r>
    </w:p>
    <w:p w:rsidR="00A60C87" w:rsidRDefault="00A60C87" w:rsidP="00A60C87">
      <w:pPr>
        <w:ind w:right="-82"/>
        <w:jc w:val="both"/>
      </w:pPr>
      <w:r>
        <w:t>55.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A60C87" w:rsidRDefault="00A60C87" w:rsidP="00A60C87">
      <w:pPr>
        <w:ind w:right="-82"/>
        <w:jc w:val="both"/>
      </w:pPr>
      <w:r>
        <w:t>56.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A60C87" w:rsidRDefault="00A60C87" w:rsidP="00A60C87">
      <w:pPr>
        <w:ind w:right="-82"/>
        <w:jc w:val="both"/>
      </w:pPr>
      <w:r>
        <w:t>57. Акт контрольного мероприятия (заключение) составляется в двух экземплярах: один экземпляр для объекта контроля, второй для органа финансового контроля.</w:t>
      </w:r>
    </w:p>
    <w:p w:rsidR="00A60C87" w:rsidRDefault="00A60C87" w:rsidP="00A60C87">
      <w:pPr>
        <w:ind w:right="-82"/>
        <w:jc w:val="both"/>
      </w:pPr>
      <w:r>
        <w:t>58. Каждый экземпляр акта контрольного мероприятия (заключения) подписывается руководителем ревизионной группы, а также руководителем и главным бухгалтером объекта контроля.</w:t>
      </w:r>
    </w:p>
    <w:p w:rsidR="00A60C87" w:rsidRDefault="00A60C87" w:rsidP="00A60C87">
      <w:pPr>
        <w:ind w:right="-82"/>
        <w:jc w:val="both"/>
      </w:pPr>
      <w:r>
        <w:t xml:space="preserve"> 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 подписывают каждый экземпляр акта контрольного мероприятия (заключения).</w:t>
      </w:r>
    </w:p>
    <w:p w:rsidR="00A60C87" w:rsidRDefault="00A60C87" w:rsidP="00A60C87">
      <w:pPr>
        <w:ind w:right="-82"/>
        <w:jc w:val="both"/>
      </w:pPr>
      <w:r>
        <w:lastRenderedPageBreak/>
        <w:t>59. Ознакомление и подписание руководителем контроля и главным бухгалтером акта контрольного мероприятия осуществляется в течение 5 рабочих дней со дня его вручения.</w:t>
      </w:r>
    </w:p>
    <w:p w:rsidR="00A60C87" w:rsidRDefault="00A60C87" w:rsidP="00A60C87">
      <w:pPr>
        <w:ind w:right="-82"/>
        <w:jc w:val="both"/>
      </w:pPr>
      <w:r>
        <w:t xml:space="preserve">60. </w:t>
      </w:r>
      <w:proofErr w:type="gramStart"/>
      <w:r>
        <w:t>При наличии возражений по акту контрольного мероприятия (заключению), руководитель (главный бухгалтер) объекта контроля в течение 5 рабочих дней со дня окончания контрольного мероприятия представляет их в письменной форме с актом контрольного мероприятия (заключения) в орган финансового контроля, при этом, в акте контрольного мероприятия (заключении) напротив подписи руководителя (главного бухгалтера) объекта контроля ими делается отметка «с возражениями».</w:t>
      </w:r>
      <w:proofErr w:type="gramEnd"/>
    </w:p>
    <w:p w:rsidR="00A60C87" w:rsidRDefault="00A60C87" w:rsidP="00A60C87">
      <w:pPr>
        <w:ind w:right="-82"/>
        <w:jc w:val="both"/>
      </w:pPr>
      <w:r>
        <w:t xml:space="preserve"> Руководитель ревизионной группы рассматривает возражения руководителя (главного бухгалтера) объекта контроля по акту контрольного мероприятия (заключению) в течение 5 рабочих дней с момента поступления в орган финансового контроля и выносит заключение на возражение руководителя (главного бухгалтера) объекта контроля.</w:t>
      </w:r>
    </w:p>
    <w:p w:rsidR="00A60C87" w:rsidRDefault="00A60C87" w:rsidP="00A60C87">
      <w:pPr>
        <w:ind w:right="-82"/>
        <w:jc w:val="both"/>
      </w:pPr>
      <w:r>
        <w:t xml:space="preserve"> Указанное заключение утверждается Главой Пушкинского сельсовета (лицом его замещающим). Один экземпляр заключения на возражения руководителя (главного бухгалтера) объекта контроля направляется объекту контроля, один экземпляр с возражениями по акту контрольного мероприятия (заключению) руководителя (главного бухгалтера) объекта контроля – приобщаются к материалам контрольного мероприятия.</w:t>
      </w:r>
    </w:p>
    <w:p w:rsidR="00A60C87" w:rsidRDefault="00A60C87" w:rsidP="00A60C87">
      <w:pPr>
        <w:ind w:right="-82"/>
        <w:jc w:val="both"/>
      </w:pPr>
      <w:r>
        <w:t>61. В случае отказа руководителя объекта контроля подписать или получить акт контрольного мероприятия (заключения) руководителем ревизионной группы внизу последнего листа акта контрольного мероприятия (заключения) делается запись об отказе указанного должностного лица от подписания или от получения соответствующего акта (заключения). При этом акт контрольного мероприятия в тот же день направляется по адресу объекта контроля заказным почтовым отправлением с уведомлением о вручении.</w:t>
      </w:r>
    </w:p>
    <w:p w:rsidR="00A60C87" w:rsidRDefault="00A60C87" w:rsidP="00A60C87">
      <w:pPr>
        <w:ind w:right="-82"/>
        <w:jc w:val="center"/>
        <w:rPr>
          <w:b/>
        </w:rPr>
      </w:pPr>
    </w:p>
    <w:p w:rsidR="00A60C87" w:rsidRPr="00544AD7" w:rsidRDefault="00A60C87" w:rsidP="00A60C87">
      <w:pPr>
        <w:ind w:right="-82"/>
        <w:jc w:val="center"/>
        <w:rPr>
          <w:b/>
          <w:sz w:val="26"/>
          <w:szCs w:val="26"/>
        </w:rPr>
      </w:pPr>
      <w:r w:rsidRPr="00544AD7">
        <w:rPr>
          <w:b/>
          <w:sz w:val="26"/>
          <w:szCs w:val="26"/>
        </w:rPr>
        <w:t xml:space="preserve">Подраздел 11. </w:t>
      </w:r>
    </w:p>
    <w:p w:rsidR="00A60C87" w:rsidRDefault="00A60C87" w:rsidP="00A60C87">
      <w:pPr>
        <w:ind w:right="-82"/>
        <w:jc w:val="center"/>
        <w:rPr>
          <w:b/>
        </w:rPr>
      </w:pPr>
      <w:r w:rsidRPr="008B0A95">
        <w:rPr>
          <w:b/>
        </w:rPr>
        <w:t>Стандарт</w:t>
      </w:r>
      <w:r w:rsidRPr="00133696">
        <w:rPr>
          <w:b/>
        </w:rPr>
        <w:t xml:space="preserve"> </w:t>
      </w:r>
      <w:r>
        <w:rPr>
          <w:b/>
        </w:rPr>
        <w:t>№</w:t>
      </w:r>
      <w:r w:rsidRPr="00133696">
        <w:rPr>
          <w:b/>
        </w:rPr>
        <w:t xml:space="preserve"> </w:t>
      </w:r>
      <w:r>
        <w:rPr>
          <w:b/>
        </w:rPr>
        <w:t>10</w:t>
      </w:r>
      <w:r>
        <w:t xml:space="preserve"> «</w:t>
      </w:r>
      <w:r w:rsidRPr="00D2466C">
        <w:rPr>
          <w:b/>
        </w:rPr>
        <w:t>Реализация результатов про</w:t>
      </w:r>
      <w:r>
        <w:rPr>
          <w:b/>
        </w:rPr>
        <w:t>ведения контрольных мероприятий»</w:t>
      </w:r>
    </w:p>
    <w:p w:rsidR="00A60C87" w:rsidRDefault="00A60C87" w:rsidP="00A60C87">
      <w:pPr>
        <w:ind w:right="-82"/>
        <w:jc w:val="both"/>
      </w:pPr>
    </w:p>
    <w:p w:rsidR="00A60C87" w:rsidRDefault="00A60C87" w:rsidP="00A60C87">
      <w:pPr>
        <w:ind w:right="-82"/>
        <w:jc w:val="both"/>
      </w:pPr>
      <w:r>
        <w:t>62.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и иных нормативных правовых актов, регулирующих бюджетные правоотношения в соответствующей сфере деятельности и привлечению к ответственности лиц, допустивших указанные нарушения.</w:t>
      </w:r>
    </w:p>
    <w:p w:rsidR="00A60C87" w:rsidRDefault="00A60C87" w:rsidP="00A60C87">
      <w:pPr>
        <w:ind w:right="-82"/>
        <w:jc w:val="both"/>
      </w:pPr>
      <w:r>
        <w:t>63.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иных нормативных правовых актов в соответствующей сфере деятельности.</w:t>
      </w:r>
    </w:p>
    <w:p w:rsidR="00A60C87" w:rsidRDefault="00A60C87" w:rsidP="00A60C87">
      <w:pPr>
        <w:ind w:right="-82"/>
        <w:jc w:val="both"/>
      </w:pPr>
      <w:r>
        <w:t>64.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A60C87" w:rsidRDefault="00A60C87" w:rsidP="00A60C87">
      <w:pPr>
        <w:ind w:right="-82"/>
        <w:jc w:val="both"/>
      </w:pPr>
      <w:proofErr w:type="gramStart"/>
      <w:r>
        <w:t>1) представления, содержащие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A60C87" w:rsidRDefault="00A60C87" w:rsidP="00A60C87">
      <w:pPr>
        <w:ind w:right="-82"/>
        <w:jc w:val="both"/>
      </w:pPr>
      <w:proofErr w:type="gramStart"/>
      <w:r>
        <w:t>2) предписания, содержащие обязательные для исполнения в указанный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Пушкинского сельсовету, а также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roofErr w:type="gramEnd"/>
    </w:p>
    <w:p w:rsidR="00A60C87" w:rsidRPr="00727781" w:rsidRDefault="00A60C87" w:rsidP="00A60C87">
      <w:pPr>
        <w:ind w:right="-82"/>
        <w:jc w:val="both"/>
      </w:pPr>
      <w:r>
        <w:lastRenderedPageBreak/>
        <w:t xml:space="preserve">65. Представления и предписания вручаются руководителю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течение 15 рабочих дней </w:t>
      </w:r>
      <w:proofErr w:type="gramStart"/>
      <w:r>
        <w:t>с даты окончания</w:t>
      </w:r>
      <w:proofErr w:type="gramEnd"/>
      <w:r>
        <w:t xml:space="preserve"> контрольного мероприятия. </w:t>
      </w:r>
    </w:p>
    <w:p w:rsidR="00A60C87" w:rsidRDefault="00A60C87" w:rsidP="00A60C87">
      <w:pPr>
        <w:ind w:right="-82"/>
        <w:jc w:val="both"/>
      </w:pPr>
      <w:r>
        <w:t>66. При выявлении в ходе проверки (ревизии) бюджетных нарушений руководитель ревизионной группы готовит уведомление о применении бюджетных мер принуждения, предусмотренных главой 30 Бюджетного кодекса Российской Федерации.</w:t>
      </w:r>
    </w:p>
    <w:p w:rsidR="00A60C87" w:rsidRDefault="00A60C87" w:rsidP="00A60C87">
      <w:pPr>
        <w:ind w:right="-82"/>
        <w:jc w:val="both"/>
      </w:pPr>
      <w:r>
        <w:t>Уведомление о применении бюджетных мер принуждения утверждается Главой Пушкинского сельсовета (лицом его замещающим) не позднее 30 календарных дней после даты окончания проверки (ревизии).</w:t>
      </w:r>
    </w:p>
    <w:p w:rsidR="00A60C87" w:rsidRDefault="00A60C87" w:rsidP="00A60C87">
      <w:pPr>
        <w:ind w:right="-82"/>
        <w:jc w:val="both"/>
      </w:pPr>
      <w:r>
        <w:t xml:space="preserve"> Бюджетные меры принуждения подлежат применению в течение 30 календарных дней после утверждения уведомления о применении бюджетных мер принуждения.</w:t>
      </w:r>
    </w:p>
    <w:p w:rsidR="00A60C87" w:rsidRDefault="00A60C87" w:rsidP="00A60C87">
      <w:pPr>
        <w:ind w:right="-82"/>
        <w:jc w:val="both"/>
      </w:pPr>
      <w:r>
        <w:t>67. При проведении контрольного мероприятия в организации, подведомственной Администрации Пушкинского сельсовета, осуществляющей отраслевое либо межотраслевое управление, руководителю соответствующего органа направляется информация о результатах проведенного контрольного мероприятия в порядке и сроки, установленные пунктом 64 стандарта №</w:t>
      </w:r>
      <w:r w:rsidRPr="00D2466C">
        <w:t xml:space="preserve"> 10</w:t>
      </w:r>
      <w:r>
        <w:t xml:space="preserve"> подраздела 11.</w:t>
      </w:r>
    </w:p>
    <w:p w:rsidR="00A60C87" w:rsidRDefault="00A60C87" w:rsidP="00A60C87">
      <w:pPr>
        <w:ind w:right="-82"/>
        <w:jc w:val="both"/>
      </w:pPr>
      <w:r>
        <w:t xml:space="preserve">68. Руководитель ревизионной группы или по его поручению член ревизионной группы осуществляют </w:t>
      </w:r>
      <w:proofErr w:type="gramStart"/>
      <w:r>
        <w:t>контроль за</w:t>
      </w:r>
      <w:proofErr w:type="gramEnd"/>
      <w:r>
        <w:t xml:space="preserve"> рассмотрением представления (исполнения предписания) объектом контроля путем анализа информации, поступившей от объекта контроля.</w:t>
      </w:r>
    </w:p>
    <w:p w:rsidR="00A60C87" w:rsidRDefault="00A60C87" w:rsidP="00A60C87">
      <w:pPr>
        <w:ind w:right="-82"/>
        <w:jc w:val="both"/>
      </w:pPr>
      <w:r>
        <w:t xml:space="preserve"> </w:t>
      </w:r>
      <w:proofErr w:type="gramStart"/>
      <w:r>
        <w:t>В случаях, если поступившая от объекта контроля информация не подтверждает факт рассмотрения представления, исполнения предписания в установленный пунктом 64 стандарта №</w:t>
      </w:r>
      <w:r w:rsidRPr="00D2466C">
        <w:t xml:space="preserve"> 10</w:t>
      </w:r>
      <w:r>
        <w:t xml:space="preserve"> подраздела 11 срок, либо такая информация не поступила в установленный пунктом 64 стандарта  №</w:t>
      </w:r>
      <w:r w:rsidRPr="00D2466C">
        <w:t xml:space="preserve"> 10</w:t>
      </w:r>
      <w:r>
        <w:t xml:space="preserve"> подраздела 11 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roofErr w:type="gramEnd"/>
    </w:p>
    <w:p w:rsidR="00A60C87" w:rsidRDefault="00A60C87" w:rsidP="00A60C87">
      <w:pPr>
        <w:ind w:right="-82"/>
        <w:jc w:val="both"/>
      </w:pPr>
      <w:r>
        <w:t xml:space="preserve"> На основании служебной записки руководителя ревизионной группы Главой Пушкинского сельсовета (лицом его замещающим) в течение 3 рабочих дней принимается решение о проверке исполнения ранее выданного представления или предписания.</w:t>
      </w:r>
    </w:p>
    <w:p w:rsidR="00A60C87" w:rsidRDefault="00A60C87" w:rsidP="00A60C87">
      <w:pPr>
        <w:ind w:right="-82"/>
        <w:jc w:val="both"/>
      </w:pPr>
      <w:r>
        <w:t xml:space="preserve"> Организация и проведение проверки исполнения ранее выданного представления или предписания осуществляется в порядке и сроки, предусмотренные разделами </w:t>
      </w:r>
      <w:r>
        <w:rPr>
          <w:lang w:val="en-US"/>
        </w:rPr>
        <w:t>II</w:t>
      </w:r>
      <w:r>
        <w:t xml:space="preserve"> и </w:t>
      </w:r>
      <w:r>
        <w:rPr>
          <w:lang w:val="en-US"/>
        </w:rPr>
        <w:t>III</w:t>
      </w:r>
      <w:r w:rsidRPr="002C45EC">
        <w:t xml:space="preserve"> </w:t>
      </w:r>
      <w:r>
        <w:t>настоящего Порядка.</w:t>
      </w:r>
    </w:p>
    <w:p w:rsidR="00A60C87" w:rsidRDefault="00A60C87" w:rsidP="00A60C87">
      <w:pPr>
        <w:ind w:right="-82"/>
        <w:jc w:val="both"/>
      </w:pPr>
      <w:r>
        <w:t xml:space="preserve">69. Неисполнение предписаний органа финансового </w:t>
      </w:r>
      <w:proofErr w:type="gramStart"/>
      <w:r>
        <w:t>контроля</w:t>
      </w:r>
      <w:proofErr w:type="gramEnd"/>
      <w: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Курганской области, </w:t>
      </w:r>
      <w:proofErr w:type="spellStart"/>
      <w:r>
        <w:t>Куртамышского</w:t>
      </w:r>
      <w:proofErr w:type="spellEnd"/>
      <w:r>
        <w:t xml:space="preserve"> района, Пушкинского сельсовета, ущерба является основанием для обращения органа финансового контроля в суд с исковыми заявлениями о возмещении ущерба, причиненного Пушкинскому сельсовету нарушением бюджетного законодательства Российской Федерации и иных нормативных правовых актов, регулирующих бюджетные правоотношения.</w:t>
      </w:r>
    </w:p>
    <w:p w:rsidR="00A60C87" w:rsidRDefault="00A60C87" w:rsidP="00A60C87">
      <w:pPr>
        <w:ind w:right="-82"/>
        <w:jc w:val="both"/>
      </w:pPr>
      <w:r>
        <w:t>70. Отмена представлений и предписаний органа финансового контроля осуществляется в судебном порядке.</w:t>
      </w:r>
    </w:p>
    <w:p w:rsidR="00A60C87" w:rsidRDefault="00A60C87" w:rsidP="00A60C87">
      <w:pPr>
        <w:ind w:right="-82"/>
        <w:jc w:val="both"/>
      </w:pPr>
      <w:r>
        <w:t>71. В случае неисполнения объектами контроля законных предписаний органа финансового контроля, а также при получении информации о совершении объектами контроля действий или бездействия, содержащих признаки административного правонарушения, должностные лица, уполномоченные на проведение контрольных мероприятий, составляют протоколы об административных правонарушениях и принимают меры по их предотвращению, в пределах компетенции органа финансового контроля.</w:t>
      </w:r>
    </w:p>
    <w:p w:rsidR="00A60C87" w:rsidRDefault="00A60C87" w:rsidP="00A60C87">
      <w:pPr>
        <w:ind w:right="-82"/>
        <w:jc w:val="both"/>
      </w:pPr>
      <w:r>
        <w:t>72. При получении органом финансового контроля информации о совершении объектом контроля действий или бездействия, содержащих признаки уголовного преступления, указанная информация в день ее поступления передается в правоохранительные органы.</w:t>
      </w:r>
    </w:p>
    <w:p w:rsidR="00A60C87" w:rsidRDefault="00A60C87" w:rsidP="00A60C87">
      <w:pPr>
        <w:ind w:right="-82"/>
        <w:jc w:val="both"/>
        <w:rPr>
          <w:szCs w:val="28"/>
        </w:rPr>
      </w:pPr>
    </w:p>
    <w:p w:rsidR="00A60C87" w:rsidRPr="00A60C87" w:rsidRDefault="00A60C87"/>
    <w:sectPr w:rsidR="00A60C87" w:rsidRPr="00A60C87" w:rsidSect="00A60C8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3988"/>
    <w:multiLevelType w:val="hybridMultilevel"/>
    <w:tmpl w:val="E4A89D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87"/>
    <w:rsid w:val="00465C53"/>
    <w:rsid w:val="005F62C2"/>
    <w:rsid w:val="006F2859"/>
    <w:rsid w:val="00720DE1"/>
    <w:rsid w:val="008D5A23"/>
    <w:rsid w:val="00A60C87"/>
    <w:rsid w:val="00A813DF"/>
    <w:rsid w:val="00C9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0C8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C87"/>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A60C87"/>
    <w:pPr>
      <w:spacing w:before="100" w:beforeAutospacing="1" w:after="100" w:afterAutospacing="1"/>
    </w:pPr>
  </w:style>
  <w:style w:type="paragraph" w:customStyle="1" w:styleId="ConsPlusNormal">
    <w:name w:val="ConsPlusNormal"/>
    <w:link w:val="ConsPlusNormal0"/>
    <w:rsid w:val="00A60C8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A60C87"/>
    <w:rPr>
      <w:rFonts w:ascii="Times New Roman" w:eastAsia="Calibri" w:hAnsi="Times New Roman" w:cs="Times New Roman"/>
      <w:sz w:val="28"/>
      <w:szCs w:val="28"/>
    </w:rPr>
  </w:style>
  <w:style w:type="paragraph" w:styleId="a3">
    <w:name w:val="Balloon Text"/>
    <w:basedOn w:val="a"/>
    <w:link w:val="a4"/>
    <w:uiPriority w:val="99"/>
    <w:semiHidden/>
    <w:unhideWhenUsed/>
    <w:rsid w:val="00465C53"/>
    <w:rPr>
      <w:rFonts w:ascii="Tahoma" w:hAnsi="Tahoma" w:cs="Tahoma"/>
      <w:sz w:val="16"/>
      <w:szCs w:val="16"/>
    </w:rPr>
  </w:style>
  <w:style w:type="character" w:customStyle="1" w:styleId="a4">
    <w:name w:val="Текст выноски Знак"/>
    <w:basedOn w:val="a0"/>
    <w:link w:val="a3"/>
    <w:uiPriority w:val="99"/>
    <w:semiHidden/>
    <w:rsid w:val="00465C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0C8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C87"/>
    <w:rPr>
      <w:rFonts w:ascii="Times New Roman" w:eastAsia="Times New Roman" w:hAnsi="Times New Roman" w:cs="Times New Roman"/>
      <w:sz w:val="28"/>
      <w:szCs w:val="24"/>
      <w:lang w:eastAsia="ru-RU"/>
    </w:rPr>
  </w:style>
  <w:style w:type="paragraph" w:customStyle="1" w:styleId="formattexttopleveltext">
    <w:name w:val="formattext topleveltext"/>
    <w:basedOn w:val="a"/>
    <w:rsid w:val="00A60C87"/>
    <w:pPr>
      <w:spacing w:before="100" w:beforeAutospacing="1" w:after="100" w:afterAutospacing="1"/>
    </w:pPr>
  </w:style>
  <w:style w:type="paragraph" w:customStyle="1" w:styleId="ConsPlusNormal">
    <w:name w:val="ConsPlusNormal"/>
    <w:link w:val="ConsPlusNormal0"/>
    <w:rsid w:val="00A60C87"/>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A60C87"/>
    <w:rPr>
      <w:rFonts w:ascii="Times New Roman" w:eastAsia="Calibri" w:hAnsi="Times New Roman" w:cs="Times New Roman"/>
      <w:sz w:val="28"/>
      <w:szCs w:val="28"/>
    </w:rPr>
  </w:style>
  <w:style w:type="paragraph" w:styleId="a3">
    <w:name w:val="Balloon Text"/>
    <w:basedOn w:val="a"/>
    <w:link w:val="a4"/>
    <w:uiPriority w:val="99"/>
    <w:semiHidden/>
    <w:unhideWhenUsed/>
    <w:rsid w:val="00465C53"/>
    <w:rPr>
      <w:rFonts w:ascii="Tahoma" w:hAnsi="Tahoma" w:cs="Tahoma"/>
      <w:sz w:val="16"/>
      <w:szCs w:val="16"/>
    </w:rPr>
  </w:style>
  <w:style w:type="character" w:customStyle="1" w:styleId="a4">
    <w:name w:val="Текст выноски Знак"/>
    <w:basedOn w:val="a0"/>
    <w:link w:val="a3"/>
    <w:uiPriority w:val="99"/>
    <w:semiHidden/>
    <w:rsid w:val="00465C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5262</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2017-06-14T10:40:00Z</cp:lastPrinted>
  <dcterms:created xsi:type="dcterms:W3CDTF">2017-06-08T03:39:00Z</dcterms:created>
  <dcterms:modified xsi:type="dcterms:W3CDTF">2017-06-14T10:41:00Z</dcterms:modified>
</cp:coreProperties>
</file>