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F7" w:rsidRPr="006F2C65" w:rsidRDefault="004E1AF7" w:rsidP="004E1AF7">
      <w:r w:rsidRPr="006F2C65">
        <w:t xml:space="preserve">                                                        ИНФОРМАЦИОННЫЙ ЛИСТОК</w:t>
      </w:r>
    </w:p>
    <w:tbl>
      <w:tblPr>
        <w:tblW w:w="105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6"/>
      </w:tblGrid>
      <w:tr w:rsidR="004E1AF7" w:rsidRPr="006F2C65" w:rsidTr="004E1AF7">
        <w:tc>
          <w:tcPr>
            <w:tcW w:w="10516" w:type="dxa"/>
            <w:shd w:val="clear" w:color="auto" w:fill="auto"/>
          </w:tcPr>
          <w:p w:rsidR="004E1AF7" w:rsidRDefault="004E1AF7" w:rsidP="00E57404">
            <w:pPr>
              <w:ind w:firstLine="176"/>
              <w:rPr>
                <w:b/>
                <w:sz w:val="40"/>
                <w:szCs w:val="40"/>
              </w:rPr>
            </w:pPr>
            <w:r w:rsidRPr="006F2C65">
              <w:rPr>
                <w:b/>
                <w:sz w:val="40"/>
                <w:szCs w:val="40"/>
              </w:rPr>
              <w:t xml:space="preserve">                             </w:t>
            </w:r>
            <w:r>
              <w:rPr>
                <w:b/>
                <w:sz w:val="40"/>
                <w:szCs w:val="40"/>
              </w:rPr>
              <w:t xml:space="preserve">        </w:t>
            </w:r>
            <w:r w:rsidRPr="006F2C65">
              <w:rPr>
                <w:b/>
                <w:sz w:val="40"/>
                <w:szCs w:val="40"/>
              </w:rPr>
              <w:t>ВЕСТНИК</w:t>
            </w:r>
          </w:p>
          <w:p w:rsidR="004E1AF7" w:rsidRPr="006F2C65" w:rsidRDefault="004E1AF7" w:rsidP="00E57404">
            <w:pPr>
              <w:ind w:firstLine="176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</w:t>
            </w:r>
            <w:r w:rsidRPr="006F2C65">
              <w:rPr>
                <w:b/>
                <w:sz w:val="40"/>
                <w:szCs w:val="40"/>
              </w:rPr>
              <w:t xml:space="preserve"> ЗАКОМАЛДИНСКОГО  СЕЛЬСОВЕТА</w:t>
            </w:r>
          </w:p>
        </w:tc>
      </w:tr>
    </w:tbl>
    <w:p w:rsidR="004E1AF7" w:rsidRDefault="004E1AF7" w:rsidP="004E1AF7">
      <w:r w:rsidRPr="006F2C65">
        <w:t xml:space="preserve"> </w:t>
      </w:r>
    </w:p>
    <w:p w:rsidR="004E1AF7" w:rsidRPr="006F2C65" w:rsidRDefault="004E1AF7" w:rsidP="004E1AF7"/>
    <w:tbl>
      <w:tblPr>
        <w:tblW w:w="113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0"/>
      </w:tblGrid>
      <w:tr w:rsidR="004E1AF7" w:rsidRPr="006F2C65" w:rsidTr="004E1AF7">
        <w:tc>
          <w:tcPr>
            <w:tcW w:w="11300" w:type="dxa"/>
            <w:shd w:val="clear" w:color="auto" w:fill="auto"/>
          </w:tcPr>
          <w:p w:rsidR="004E1AF7" w:rsidRPr="006F2C65" w:rsidRDefault="0019736F" w:rsidP="00122065">
            <w:pPr>
              <w:ind w:left="-284" w:hanging="142"/>
            </w:pPr>
            <w:r>
              <w:t>№   20</w:t>
            </w:r>
            <w:proofErr w:type="gramStart"/>
            <w:r>
              <w:t xml:space="preserve">( </w:t>
            </w:r>
            <w:proofErr w:type="gramEnd"/>
            <w:r>
              <w:t>160</w:t>
            </w:r>
            <w:r w:rsidR="00122065">
              <w:t>)</w:t>
            </w:r>
            <w:r w:rsidR="004E1AF7" w:rsidRPr="006F2C65">
              <w:t xml:space="preserve">                                                   БЕСПЛАТНО                                     </w:t>
            </w:r>
            <w:r w:rsidR="00437853">
              <w:t xml:space="preserve"> </w:t>
            </w:r>
            <w:r w:rsidR="00042BBD">
              <w:t>1</w:t>
            </w:r>
            <w:r>
              <w:t xml:space="preserve"> октября </w:t>
            </w:r>
            <w:r w:rsidR="004E1AF7">
              <w:t>2019</w:t>
            </w:r>
            <w:r w:rsidR="004E1AF7" w:rsidRPr="006F2C65">
              <w:t xml:space="preserve">  года</w:t>
            </w:r>
          </w:p>
        </w:tc>
      </w:tr>
    </w:tbl>
    <w:p w:rsidR="000E573A" w:rsidRDefault="000E573A" w:rsidP="000E573A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</w:t>
      </w:r>
    </w:p>
    <w:p w:rsidR="000E573A" w:rsidRDefault="000E573A" w:rsidP="000E573A">
      <w:pPr>
        <w:spacing w:line="360" w:lineRule="auto"/>
        <w:rPr>
          <w:b/>
          <w:iCs/>
          <w:sz w:val="28"/>
          <w:szCs w:val="28"/>
        </w:rPr>
      </w:pPr>
      <w:r w:rsidRPr="00E84D7A">
        <w:rPr>
          <w:b/>
          <w:iCs/>
          <w:sz w:val="28"/>
          <w:szCs w:val="28"/>
        </w:rPr>
        <w:t>Кадастровая палата ра</w:t>
      </w:r>
      <w:r>
        <w:rPr>
          <w:b/>
          <w:iCs/>
          <w:sz w:val="28"/>
          <w:szCs w:val="28"/>
        </w:rPr>
        <w:t>зъяснила</w:t>
      </w:r>
      <w:r w:rsidRPr="00E84D7A">
        <w:rPr>
          <w:b/>
          <w:iCs/>
          <w:sz w:val="28"/>
          <w:szCs w:val="28"/>
        </w:rPr>
        <w:t xml:space="preserve">, какие данные о недвижимости не будут </w:t>
      </w:r>
      <w:r>
        <w:rPr>
          <w:b/>
          <w:iCs/>
          <w:sz w:val="28"/>
          <w:szCs w:val="28"/>
        </w:rPr>
        <w:t xml:space="preserve">   </w:t>
      </w:r>
      <w:r w:rsidRPr="00E84D7A">
        <w:rPr>
          <w:b/>
          <w:iCs/>
          <w:sz w:val="28"/>
          <w:szCs w:val="28"/>
        </w:rPr>
        <w:t>общедоступны</w:t>
      </w:r>
      <w:r w:rsidRPr="00D87B76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в онлайн </w:t>
      </w:r>
      <w:proofErr w:type="gramStart"/>
      <w:r>
        <w:rPr>
          <w:b/>
          <w:iCs/>
          <w:sz w:val="28"/>
          <w:szCs w:val="28"/>
        </w:rPr>
        <w:t>–р</w:t>
      </w:r>
      <w:proofErr w:type="gramEnd"/>
      <w:r>
        <w:rPr>
          <w:b/>
          <w:iCs/>
          <w:sz w:val="28"/>
          <w:szCs w:val="28"/>
        </w:rPr>
        <w:t>ежиме</w:t>
      </w:r>
    </w:p>
    <w:p w:rsidR="000E573A" w:rsidRPr="006D23C3" w:rsidRDefault="000E573A" w:rsidP="000E573A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6D23C3">
        <w:rPr>
          <w:bCs/>
          <w:sz w:val="28"/>
          <w:szCs w:val="28"/>
        </w:rPr>
        <w:t xml:space="preserve">В связи с тем, что недавно у граждан появилась возможность получить выписку из ЕГРН онлайн, появилась масса вопросов, касающаяся   доступности информации. А именно, какие данные считаются общедоступными, а какие относятся </w:t>
      </w:r>
      <w:proofErr w:type="gramStart"/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 ограниченным</w:t>
      </w:r>
      <w:r w:rsidRPr="006D23C3">
        <w:rPr>
          <w:bCs/>
          <w:sz w:val="28"/>
          <w:szCs w:val="28"/>
        </w:rPr>
        <w:t xml:space="preserve">. Также не все понимают,  зачем вообще </w:t>
      </w:r>
      <w:r>
        <w:rPr>
          <w:bCs/>
          <w:sz w:val="28"/>
          <w:szCs w:val="28"/>
        </w:rPr>
        <w:t xml:space="preserve"> </w:t>
      </w:r>
      <w:r w:rsidRPr="006D23C3">
        <w:rPr>
          <w:bCs/>
          <w:sz w:val="28"/>
          <w:szCs w:val="28"/>
        </w:rPr>
        <w:t xml:space="preserve">нужна  выписка из </w:t>
      </w:r>
      <w:proofErr w:type="spellStart"/>
      <w:r w:rsidRPr="006D23C3">
        <w:rPr>
          <w:bCs/>
          <w:sz w:val="28"/>
          <w:szCs w:val="28"/>
        </w:rPr>
        <w:t>госреестра</w:t>
      </w:r>
      <w:proofErr w:type="spellEnd"/>
      <w:r>
        <w:rPr>
          <w:bCs/>
          <w:sz w:val="28"/>
          <w:szCs w:val="28"/>
        </w:rPr>
        <w:t xml:space="preserve"> </w:t>
      </w:r>
      <w:r w:rsidRPr="006D23C3">
        <w:rPr>
          <w:bCs/>
          <w:sz w:val="28"/>
          <w:szCs w:val="28"/>
        </w:rPr>
        <w:t xml:space="preserve"> недвижимости. </w:t>
      </w:r>
    </w:p>
    <w:p w:rsidR="000E573A" w:rsidRDefault="000E573A" w:rsidP="000E573A">
      <w:pPr>
        <w:spacing w:line="360" w:lineRule="auto"/>
        <w:ind w:firstLine="567"/>
        <w:jc w:val="both"/>
        <w:rPr>
          <w:sz w:val="28"/>
          <w:szCs w:val="28"/>
        </w:rPr>
      </w:pPr>
      <w:r w:rsidRPr="006D23C3">
        <w:rPr>
          <w:bCs/>
          <w:sz w:val="28"/>
          <w:szCs w:val="28"/>
        </w:rPr>
        <w:t xml:space="preserve">Стоит напомнить, что </w:t>
      </w:r>
      <w:r w:rsidRPr="006D23C3">
        <w:rPr>
          <w:sz w:val="28"/>
          <w:szCs w:val="28"/>
        </w:rPr>
        <w:t>с 2017 года выписка из Единого</w:t>
      </w:r>
      <w:r w:rsidRPr="00E84D7A">
        <w:rPr>
          <w:sz w:val="28"/>
          <w:szCs w:val="28"/>
        </w:rPr>
        <w:t xml:space="preserve"> государственного реестра недвижимости (ЕГРН) – </w:t>
      </w:r>
      <w:r w:rsidRPr="00E84D7A">
        <w:rPr>
          <w:bCs/>
          <w:sz w:val="28"/>
          <w:szCs w:val="28"/>
        </w:rPr>
        <w:t>единственный документ, подтверждающий право собственности на объект недвижимости.</w:t>
      </w:r>
      <w:r w:rsidRPr="00E84D7A">
        <w:rPr>
          <w:sz w:val="28"/>
          <w:szCs w:val="28"/>
        </w:rPr>
        <w:t xml:space="preserve">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</w:t>
      </w:r>
      <w:r>
        <w:rPr>
          <w:sz w:val="28"/>
          <w:szCs w:val="28"/>
        </w:rPr>
        <w:t xml:space="preserve"> </w:t>
      </w:r>
    </w:p>
    <w:p w:rsidR="000E573A" w:rsidRDefault="000E573A" w:rsidP="000E573A">
      <w:pPr>
        <w:spacing w:line="360" w:lineRule="auto"/>
        <w:ind w:firstLine="567"/>
        <w:jc w:val="both"/>
        <w:rPr>
          <w:sz w:val="28"/>
          <w:szCs w:val="28"/>
        </w:rPr>
      </w:pPr>
      <w:r w:rsidRPr="00E84D7A">
        <w:rPr>
          <w:sz w:val="28"/>
          <w:szCs w:val="28"/>
        </w:rPr>
        <w:t>Благодаря развитию государственных электронных сервисов по предоставлению различных услуг</w:t>
      </w:r>
      <w:r>
        <w:rPr>
          <w:sz w:val="28"/>
          <w:szCs w:val="28"/>
        </w:rPr>
        <w:t>,</w:t>
      </w:r>
      <w:r w:rsidRPr="00E84D7A">
        <w:rPr>
          <w:sz w:val="28"/>
          <w:szCs w:val="28"/>
        </w:rPr>
        <w:t xml:space="preserve"> получить выписку из ЕГРН </w:t>
      </w:r>
      <w:r>
        <w:rPr>
          <w:sz w:val="28"/>
          <w:szCs w:val="28"/>
        </w:rPr>
        <w:t xml:space="preserve">можно </w:t>
      </w:r>
      <w:r w:rsidRPr="00E84D7A">
        <w:rPr>
          <w:sz w:val="28"/>
          <w:szCs w:val="28"/>
        </w:rPr>
        <w:t>не только в бумажном, но и в электронном виде</w:t>
      </w:r>
      <w:r>
        <w:rPr>
          <w:sz w:val="28"/>
          <w:szCs w:val="28"/>
        </w:rPr>
        <w:t xml:space="preserve">.  Для этого Федеральная кадастровая палата официально запустила сервис </w:t>
      </w:r>
      <w:hyperlink r:id="rId7" w:history="1">
        <w:r w:rsidRPr="00B87D7A">
          <w:rPr>
            <w:rStyle w:val="a5"/>
            <w:sz w:val="28"/>
            <w:szCs w:val="28"/>
          </w:rPr>
          <w:t>https://spv.kadastr.ru/</w:t>
        </w:r>
      </w:hyperlink>
      <w:r w:rsidRPr="00B87D7A">
        <w:rPr>
          <w:sz w:val="28"/>
          <w:szCs w:val="28"/>
        </w:rPr>
        <w:t xml:space="preserve"> . Важно, что полученные выписки будут иметь равную юридическую силу независимо от того, в какой форме были представлены запрошенные им сведения</w:t>
      </w:r>
      <w:r>
        <w:rPr>
          <w:sz w:val="28"/>
          <w:szCs w:val="28"/>
        </w:rPr>
        <w:t>.</w:t>
      </w:r>
    </w:p>
    <w:p w:rsidR="000E573A" w:rsidRDefault="000E573A" w:rsidP="000E573A">
      <w:pPr>
        <w:spacing w:line="360" w:lineRule="auto"/>
        <w:ind w:firstLine="567"/>
        <w:jc w:val="both"/>
        <w:rPr>
          <w:sz w:val="28"/>
          <w:szCs w:val="28"/>
        </w:rPr>
      </w:pPr>
      <w:r w:rsidRPr="00E84D7A">
        <w:rPr>
          <w:sz w:val="28"/>
          <w:szCs w:val="28"/>
        </w:rPr>
        <w:t>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Pr="00E84D7A">
        <w:rPr>
          <w:sz w:val="28"/>
          <w:szCs w:val="28"/>
        </w:rPr>
        <w:t>ств вл</w:t>
      </w:r>
      <w:proofErr w:type="gramEnd"/>
      <w:r w:rsidRPr="00E84D7A">
        <w:rPr>
          <w:sz w:val="28"/>
          <w:szCs w:val="28"/>
        </w:rPr>
        <w:t xml:space="preserve"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</w:t>
      </w:r>
      <w:r w:rsidRPr="00E84D7A">
        <w:rPr>
          <w:sz w:val="28"/>
          <w:szCs w:val="28"/>
        </w:rPr>
        <w:lastRenderedPageBreak/>
        <w:t>сведения из ЕГРН могут понадобиться в различных</w:t>
      </w:r>
      <w:r>
        <w:rPr>
          <w:sz w:val="28"/>
          <w:szCs w:val="28"/>
        </w:rPr>
        <w:t xml:space="preserve"> жизненных </w:t>
      </w:r>
      <w:r w:rsidRPr="00E84D7A">
        <w:rPr>
          <w:sz w:val="28"/>
          <w:szCs w:val="28"/>
        </w:rPr>
        <w:t xml:space="preserve"> ситуациях, если они касаются объектов недвижимого имущества.</w:t>
      </w:r>
      <w:r>
        <w:rPr>
          <w:sz w:val="28"/>
          <w:szCs w:val="28"/>
        </w:rPr>
        <w:t xml:space="preserve"> </w:t>
      </w:r>
    </w:p>
    <w:p w:rsidR="000E573A" w:rsidRDefault="000E573A" w:rsidP="000E573A">
      <w:pPr>
        <w:spacing w:line="360" w:lineRule="auto"/>
        <w:ind w:firstLine="567"/>
        <w:jc w:val="both"/>
        <w:rPr>
          <w:sz w:val="28"/>
          <w:szCs w:val="28"/>
        </w:rPr>
      </w:pPr>
      <w:r w:rsidRPr="00E84D7A">
        <w:rPr>
          <w:sz w:val="28"/>
          <w:szCs w:val="28"/>
        </w:rPr>
        <w:t xml:space="preserve">Состав сведений в такой выписке зависит от типа объекта, в отношении которого она была запрошена. 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дата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помещений, </w:t>
      </w:r>
      <w:proofErr w:type="spellStart"/>
      <w:r w:rsidRPr="00E84D7A"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</w:t>
      </w:r>
      <w:r w:rsidRPr="00E84D7A">
        <w:rPr>
          <w:sz w:val="28"/>
          <w:szCs w:val="28"/>
        </w:rPr>
        <w:t>ме</w:t>
      </w:r>
      <w:proofErr w:type="gramStart"/>
      <w:r w:rsidRPr="00E84D7A">
        <w:rPr>
          <w:sz w:val="28"/>
          <w:szCs w:val="28"/>
        </w:rPr>
        <w:t>ст в зд</w:t>
      </w:r>
      <w:proofErr w:type="gramEnd"/>
      <w:r w:rsidRPr="00E84D7A">
        <w:rPr>
          <w:sz w:val="28"/>
          <w:szCs w:val="28"/>
        </w:rPr>
        <w:t xml:space="preserve">ании, данные о кадастровой стоимости, </w:t>
      </w:r>
      <w:r>
        <w:rPr>
          <w:sz w:val="28"/>
          <w:szCs w:val="28"/>
        </w:rPr>
        <w:t xml:space="preserve"> </w:t>
      </w:r>
      <w:r w:rsidRPr="00E84D7A">
        <w:rPr>
          <w:sz w:val="28"/>
          <w:szCs w:val="28"/>
        </w:rPr>
        <w:t>характерных точках границ и т.п.</w:t>
      </w:r>
    </w:p>
    <w:p w:rsidR="000E573A" w:rsidRPr="00B87D7A" w:rsidRDefault="000E573A" w:rsidP="000E573A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E84D7A">
        <w:rPr>
          <w:i/>
          <w:sz w:val="28"/>
          <w:szCs w:val="28"/>
        </w:rPr>
        <w:t xml:space="preserve">«Такую выписку рекомендуется получить как можно ближе к планируемой дате, например, сделки купли-продажи объекта недвижимости, так как принципы ведения ЕГРН подразумевают постоянную актуализацию информации. Получив выписку о характеристиках объекта и зарегистрированных на него правах непосредственно перед совершением сделки, гражданин легко проверит правдивость сведений, получаемых от продавца», - </w:t>
      </w:r>
      <w:r w:rsidRPr="00E84D7A">
        <w:rPr>
          <w:iCs/>
          <w:sz w:val="28"/>
          <w:szCs w:val="28"/>
        </w:rPr>
        <w:t xml:space="preserve">говорит </w:t>
      </w:r>
      <w:r w:rsidRPr="00B87D7A">
        <w:rPr>
          <w:bCs/>
          <w:iCs/>
          <w:sz w:val="28"/>
          <w:szCs w:val="28"/>
        </w:rPr>
        <w:t>эксперт Федеральной кадастровой палаты Надежда Лещенко.</w:t>
      </w:r>
      <w:r w:rsidRPr="00B87D7A">
        <w:rPr>
          <w:bCs/>
          <w:i/>
          <w:sz w:val="28"/>
          <w:szCs w:val="28"/>
        </w:rPr>
        <w:t xml:space="preserve"> </w:t>
      </w:r>
    </w:p>
    <w:p w:rsidR="000E573A" w:rsidRPr="00E84D7A" w:rsidRDefault="000E573A" w:rsidP="000E573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касается общедоступности информации </w:t>
      </w:r>
      <w:r w:rsidRPr="00E84D7A">
        <w:rPr>
          <w:sz w:val="28"/>
          <w:szCs w:val="28"/>
        </w:rPr>
        <w:t>об объектах недвижимости</w:t>
      </w:r>
      <w:r>
        <w:rPr>
          <w:sz w:val="28"/>
          <w:szCs w:val="28"/>
        </w:rPr>
        <w:t xml:space="preserve">, как поясняют эксперты Кадастровой палаты, </w:t>
      </w:r>
      <w:r w:rsidRPr="00E84D7A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 </w:t>
      </w:r>
      <w:r w:rsidRPr="00E84D7A">
        <w:rPr>
          <w:sz w:val="28"/>
          <w:szCs w:val="28"/>
        </w:rPr>
        <w:t>"О государственной регистрации недвижимости"</w:t>
      </w:r>
      <w:r>
        <w:rPr>
          <w:sz w:val="28"/>
          <w:szCs w:val="28"/>
        </w:rPr>
        <w:t xml:space="preserve"> </w:t>
      </w:r>
      <w:r w:rsidRPr="00E84D7A">
        <w:rPr>
          <w:sz w:val="28"/>
          <w:szCs w:val="28"/>
        </w:rPr>
        <w:t xml:space="preserve">предусматривает возможность получения </w:t>
      </w:r>
      <w:r>
        <w:rPr>
          <w:sz w:val="28"/>
          <w:szCs w:val="28"/>
        </w:rPr>
        <w:t>этих данных</w:t>
      </w:r>
      <w:r w:rsidRPr="00E84D7A">
        <w:rPr>
          <w:sz w:val="28"/>
          <w:szCs w:val="28"/>
        </w:rPr>
        <w:t xml:space="preserve"> по запросам любых лиц. </w:t>
      </w:r>
      <w:r>
        <w:rPr>
          <w:sz w:val="28"/>
          <w:szCs w:val="28"/>
        </w:rPr>
        <w:t>Это значит, что</w:t>
      </w:r>
      <w:r w:rsidRPr="00E84D7A">
        <w:rPr>
          <w:sz w:val="28"/>
          <w:szCs w:val="28"/>
        </w:rPr>
        <w:t xml:space="preserve">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</w:t>
      </w:r>
    </w:p>
    <w:p w:rsidR="000E573A" w:rsidRDefault="000E573A" w:rsidP="000E573A">
      <w:pPr>
        <w:spacing w:line="360" w:lineRule="auto"/>
        <w:ind w:firstLine="567"/>
        <w:jc w:val="both"/>
        <w:rPr>
          <w:sz w:val="28"/>
          <w:szCs w:val="28"/>
        </w:rPr>
      </w:pPr>
      <w:r w:rsidRPr="00E84D7A">
        <w:rPr>
          <w:sz w:val="28"/>
          <w:szCs w:val="28"/>
        </w:rPr>
        <w:t xml:space="preserve">Но есть и сведения ограниченного доступа, например, о содержании правоустанавливающих документов, о правах отдельного лица на принадлежащие ему объекты. По закону информацию </w:t>
      </w:r>
      <w:proofErr w:type="gramStart"/>
      <w:r w:rsidRPr="00E84D7A">
        <w:rPr>
          <w:sz w:val="28"/>
          <w:szCs w:val="28"/>
        </w:rPr>
        <w:t>о</w:t>
      </w:r>
      <w:proofErr w:type="gramEnd"/>
      <w:r w:rsidRPr="00E84D7A">
        <w:rPr>
          <w:sz w:val="28"/>
          <w:szCs w:val="28"/>
        </w:rPr>
        <w:t xml:space="preserve"> всех объектах недвижимости, принадлежащих какому-то конкретному лицу, могут получить только собственники и их доверенные лица,</w:t>
      </w:r>
      <w:r>
        <w:rPr>
          <w:sz w:val="28"/>
          <w:szCs w:val="28"/>
        </w:rPr>
        <w:t xml:space="preserve"> а также по запросам </w:t>
      </w:r>
      <w:r w:rsidRPr="00E84D7A">
        <w:rPr>
          <w:sz w:val="28"/>
          <w:szCs w:val="28"/>
        </w:rPr>
        <w:lastRenderedPageBreak/>
        <w:t>орган</w:t>
      </w:r>
      <w:r>
        <w:rPr>
          <w:sz w:val="28"/>
          <w:szCs w:val="28"/>
        </w:rPr>
        <w:t>ов исполнительной власти различных уровней</w:t>
      </w:r>
      <w:r w:rsidRPr="00E84D7A">
        <w:rPr>
          <w:sz w:val="28"/>
          <w:szCs w:val="28"/>
        </w:rPr>
        <w:t>, суд</w:t>
      </w:r>
      <w:r>
        <w:rPr>
          <w:sz w:val="28"/>
          <w:szCs w:val="28"/>
        </w:rPr>
        <w:t>ов</w:t>
      </w:r>
      <w:r w:rsidRPr="00E84D7A">
        <w:rPr>
          <w:sz w:val="28"/>
          <w:szCs w:val="28"/>
        </w:rPr>
        <w:t>, нотариус</w:t>
      </w:r>
      <w:r>
        <w:rPr>
          <w:sz w:val="28"/>
          <w:szCs w:val="28"/>
        </w:rPr>
        <w:t>ов</w:t>
      </w:r>
      <w:r w:rsidRPr="00E84D7A">
        <w:rPr>
          <w:sz w:val="28"/>
          <w:szCs w:val="28"/>
        </w:rPr>
        <w:t>, кредитны</w:t>
      </w:r>
      <w:r>
        <w:rPr>
          <w:sz w:val="28"/>
          <w:szCs w:val="28"/>
        </w:rPr>
        <w:t>х</w:t>
      </w:r>
      <w:r w:rsidRPr="00E84D7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E84D7A">
        <w:rPr>
          <w:sz w:val="28"/>
          <w:szCs w:val="28"/>
        </w:rPr>
        <w:t xml:space="preserve">, т.е. только лиц, которые прямо поименованы в Законе о регистрации недвижимости, и только в рамках непосредственной работы с объектами или его собственником в связке с конкретными делами. </w:t>
      </w:r>
    </w:p>
    <w:p w:rsidR="000E573A" w:rsidRDefault="000E573A" w:rsidP="000E573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Несомненный плюс в том, что владелец недвижимости также может запросить справку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лицах, интересовавшихся его собственностью.  И главное, при запросе</w:t>
      </w:r>
      <w:r w:rsidRPr="00E84D7A">
        <w:rPr>
          <w:sz w:val="28"/>
          <w:szCs w:val="28"/>
        </w:rPr>
        <w:t xml:space="preserve"> общедоступной информа</w:t>
      </w:r>
      <w:r>
        <w:rPr>
          <w:sz w:val="28"/>
          <w:szCs w:val="28"/>
        </w:rPr>
        <w:t xml:space="preserve">ции, </w:t>
      </w:r>
      <w:r w:rsidRPr="00E84D7A">
        <w:rPr>
          <w:sz w:val="28"/>
          <w:szCs w:val="28"/>
        </w:rPr>
        <w:t xml:space="preserve"> у третьих лиц не окажутся </w:t>
      </w:r>
      <w:r>
        <w:rPr>
          <w:sz w:val="28"/>
          <w:szCs w:val="28"/>
        </w:rPr>
        <w:t xml:space="preserve">ваши </w:t>
      </w:r>
      <w:r w:rsidRPr="00E84D7A">
        <w:rPr>
          <w:sz w:val="28"/>
          <w:szCs w:val="28"/>
        </w:rPr>
        <w:t>персональные данные</w:t>
      </w:r>
      <w:r>
        <w:rPr>
          <w:sz w:val="28"/>
          <w:szCs w:val="28"/>
        </w:rPr>
        <w:t xml:space="preserve">. </w:t>
      </w:r>
    </w:p>
    <w:p w:rsidR="000E573A" w:rsidRDefault="000E573A" w:rsidP="000E573A">
      <w:pPr>
        <w:spacing w:line="360" w:lineRule="auto"/>
        <w:ind w:firstLine="567"/>
        <w:jc w:val="both"/>
        <w:rPr>
          <w:rFonts w:eastAsia="Arial"/>
          <w:b/>
          <w:bCs/>
          <w:lang w:eastAsia="ar-SA"/>
        </w:rPr>
      </w:pPr>
      <w:r>
        <w:rPr>
          <w:sz w:val="28"/>
          <w:szCs w:val="28"/>
        </w:rPr>
        <w:t xml:space="preserve">Напоминаем, что услуга в пилотном режиме уже доступна для 51 региона, в том числе и в Курганской области.                                       </w:t>
      </w:r>
      <w:r w:rsidR="00EB34F8" w:rsidRPr="00EB34F8">
        <w:rPr>
          <w:color w:val="000000"/>
        </w:rPr>
        <w:t xml:space="preserve">     </w:t>
      </w:r>
      <w:r>
        <w:rPr>
          <w:color w:val="000000"/>
        </w:rPr>
        <w:t xml:space="preserve">                   </w:t>
      </w:r>
      <w:r>
        <w:rPr>
          <w:rFonts w:eastAsia="Arial"/>
          <w:b/>
          <w:bCs/>
          <w:lang w:eastAsia="ar-SA"/>
        </w:rPr>
        <w:t xml:space="preserve">                                                  </w:t>
      </w:r>
    </w:p>
    <w:p w:rsidR="000E573A" w:rsidRDefault="000E573A" w:rsidP="000E573A">
      <w:pPr>
        <w:spacing w:line="360" w:lineRule="auto"/>
        <w:ind w:firstLine="567"/>
        <w:jc w:val="both"/>
        <w:rPr>
          <w:rFonts w:eastAsia="Arial"/>
          <w:b/>
          <w:bCs/>
          <w:lang w:eastAsia="ar-SA"/>
        </w:rPr>
      </w:pPr>
    </w:p>
    <w:p w:rsidR="000E573A" w:rsidRDefault="000E573A" w:rsidP="000E573A">
      <w:pPr>
        <w:spacing w:line="360" w:lineRule="auto"/>
        <w:ind w:firstLine="567"/>
        <w:jc w:val="both"/>
        <w:rPr>
          <w:rFonts w:eastAsia="Arial"/>
          <w:b/>
          <w:bCs/>
          <w:lang w:eastAsia="ar-SA"/>
        </w:rPr>
      </w:pPr>
    </w:p>
    <w:p w:rsidR="00EB34F8" w:rsidRPr="000E573A" w:rsidRDefault="000E573A" w:rsidP="000E573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Arial"/>
          <w:b/>
          <w:bCs/>
          <w:lang w:eastAsia="ar-SA"/>
        </w:rPr>
        <w:t xml:space="preserve">                                               К</w:t>
      </w:r>
      <w:r w:rsidR="00EB34F8" w:rsidRPr="00EB34F8">
        <w:rPr>
          <w:rFonts w:eastAsia="Arial"/>
          <w:b/>
          <w:bCs/>
          <w:lang w:eastAsia="ar-SA"/>
        </w:rPr>
        <w:t xml:space="preserve">УРГАНСКАЯ ОБЛАСТЬ  </w:t>
      </w:r>
    </w:p>
    <w:p w:rsidR="00EB34F8" w:rsidRPr="00EB34F8" w:rsidRDefault="00EB34F8" w:rsidP="00EB34F8">
      <w:pPr>
        <w:widowControl w:val="0"/>
        <w:suppressAutoHyphens/>
        <w:autoSpaceDE w:val="0"/>
        <w:ind w:firstLine="720"/>
        <w:jc w:val="center"/>
        <w:rPr>
          <w:rFonts w:eastAsia="Arial"/>
          <w:b/>
          <w:bCs/>
          <w:lang w:eastAsia="ar-SA"/>
        </w:rPr>
      </w:pPr>
    </w:p>
    <w:p w:rsidR="00EB34F8" w:rsidRPr="00EB34F8" w:rsidRDefault="00EB34F8" w:rsidP="00EB34F8">
      <w:pPr>
        <w:widowControl w:val="0"/>
        <w:suppressAutoHyphens/>
        <w:autoSpaceDE w:val="0"/>
        <w:ind w:firstLine="720"/>
        <w:jc w:val="center"/>
        <w:rPr>
          <w:rFonts w:eastAsia="Arial"/>
          <w:b/>
          <w:bCs/>
          <w:lang w:eastAsia="ar-SA"/>
        </w:rPr>
      </w:pPr>
      <w:r w:rsidRPr="00EB34F8">
        <w:rPr>
          <w:rFonts w:eastAsia="Arial"/>
          <w:b/>
          <w:bCs/>
          <w:lang w:eastAsia="ar-SA"/>
        </w:rPr>
        <w:t>КУРТАМЫШКИЙ РАЙОН</w:t>
      </w:r>
    </w:p>
    <w:p w:rsidR="00EB34F8" w:rsidRPr="00EB34F8" w:rsidRDefault="00EB34F8" w:rsidP="00EB34F8">
      <w:pPr>
        <w:widowControl w:val="0"/>
        <w:suppressAutoHyphens/>
        <w:autoSpaceDE w:val="0"/>
        <w:ind w:firstLine="720"/>
        <w:jc w:val="center"/>
        <w:rPr>
          <w:rFonts w:eastAsia="Arial"/>
          <w:b/>
          <w:bCs/>
          <w:lang w:eastAsia="ar-SA"/>
        </w:rPr>
      </w:pPr>
    </w:p>
    <w:p w:rsidR="00EB34F8" w:rsidRPr="00EB34F8" w:rsidRDefault="00EB34F8" w:rsidP="00EB34F8">
      <w:pPr>
        <w:widowControl w:val="0"/>
        <w:suppressAutoHyphens/>
        <w:autoSpaceDE w:val="0"/>
        <w:ind w:firstLine="720"/>
        <w:jc w:val="center"/>
        <w:rPr>
          <w:rFonts w:eastAsia="Arial"/>
          <w:b/>
          <w:bCs/>
          <w:lang w:eastAsia="ar-SA"/>
        </w:rPr>
      </w:pPr>
      <w:r w:rsidRPr="00EB34F8">
        <w:rPr>
          <w:rFonts w:eastAsia="Arial"/>
          <w:b/>
          <w:bCs/>
          <w:lang w:eastAsia="ar-SA"/>
        </w:rPr>
        <w:t>ГЛАВА ЗАКОМАЛДИНСКОГО СЕЛЬСОВЕТА</w:t>
      </w:r>
    </w:p>
    <w:p w:rsidR="00EB34F8" w:rsidRPr="00EB34F8" w:rsidRDefault="00EB34F8" w:rsidP="00EB34F8">
      <w:pPr>
        <w:widowControl w:val="0"/>
        <w:suppressAutoHyphens/>
        <w:autoSpaceDE w:val="0"/>
        <w:spacing w:before="240" w:after="60"/>
        <w:jc w:val="both"/>
        <w:outlineLvl w:val="4"/>
        <w:rPr>
          <w:rFonts w:eastAsia="Arial"/>
          <w:b/>
          <w:bCs/>
          <w:iCs/>
          <w:sz w:val="44"/>
          <w:szCs w:val="44"/>
          <w:lang w:eastAsia="ar-SA"/>
        </w:rPr>
      </w:pPr>
      <w:r w:rsidRPr="00EB34F8">
        <w:rPr>
          <w:rFonts w:eastAsia="Arial"/>
          <w:b/>
          <w:bCs/>
          <w:lang w:eastAsia="ar-SA"/>
        </w:rPr>
        <w:t xml:space="preserve">                                                  </w:t>
      </w:r>
      <w:r w:rsidRPr="00EB34F8">
        <w:rPr>
          <w:rFonts w:eastAsia="Arial"/>
          <w:b/>
          <w:bCs/>
          <w:iCs/>
          <w:sz w:val="44"/>
          <w:szCs w:val="44"/>
          <w:lang w:eastAsia="ar-SA"/>
        </w:rPr>
        <w:t>РАСПОРЯЖЕНИЕ</w:t>
      </w:r>
    </w:p>
    <w:p w:rsidR="00EB34F8" w:rsidRDefault="00EB34F8" w:rsidP="00EB34F8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EB34F8" w:rsidRPr="00EB34F8" w:rsidRDefault="00EB34F8" w:rsidP="00EB34F8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EB34F8">
        <w:rPr>
          <w:rFonts w:eastAsia="Arial"/>
          <w:sz w:val="28"/>
          <w:szCs w:val="28"/>
          <w:lang w:eastAsia="ar-SA"/>
        </w:rPr>
        <w:t>от 18 октября 2019 г. № 07-р</w:t>
      </w:r>
    </w:p>
    <w:p w:rsidR="00602757" w:rsidRPr="00602757" w:rsidRDefault="00EB34F8" w:rsidP="00EB34F8">
      <w:r w:rsidRPr="00EB34F8">
        <w:rPr>
          <w:rFonts w:eastAsia="Arial"/>
          <w:sz w:val="28"/>
          <w:szCs w:val="28"/>
          <w:lang w:eastAsia="ar-SA"/>
        </w:rPr>
        <w:t xml:space="preserve">  с. Закомалдино</w:t>
      </w:r>
    </w:p>
    <w:p w:rsidR="00EB34F8" w:rsidRDefault="00EB34F8" w:rsidP="006027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2757" w:rsidRPr="00602757" w:rsidRDefault="00EB34F8" w:rsidP="00602757">
      <w:r>
        <w:rPr>
          <w:b/>
          <w:sz w:val="28"/>
          <w:szCs w:val="28"/>
        </w:rPr>
        <w:t xml:space="preserve">          О проведении публичных слушаний </w:t>
      </w:r>
      <w:r>
        <w:rPr>
          <w:b/>
          <w:bCs/>
          <w:sz w:val="28"/>
          <w:szCs w:val="28"/>
        </w:rPr>
        <w:t>18</w:t>
      </w:r>
      <w:r w:rsidRPr="00F82F23">
        <w:rPr>
          <w:b/>
          <w:bCs/>
          <w:sz w:val="28"/>
          <w:szCs w:val="28"/>
        </w:rPr>
        <w:t xml:space="preserve"> октября 2019 года</w:t>
      </w:r>
    </w:p>
    <w:p w:rsidR="00EB34F8" w:rsidRDefault="00D67FE9" w:rsidP="00602757">
      <w:pPr>
        <w:rPr>
          <w:b/>
        </w:rPr>
      </w:pPr>
      <w:r w:rsidRPr="00D67FE9">
        <w:rPr>
          <w:b/>
        </w:rPr>
        <w:t xml:space="preserve">                       </w:t>
      </w:r>
    </w:p>
    <w:p w:rsidR="00EB34F8" w:rsidRDefault="00EB34F8" w:rsidP="00602757">
      <w:pPr>
        <w:rPr>
          <w:b/>
        </w:rPr>
      </w:pPr>
    </w:p>
    <w:p w:rsidR="00EB34F8" w:rsidRPr="00EB34F8" w:rsidRDefault="00EB34F8" w:rsidP="00EB34F8">
      <w:pPr>
        <w:widowControl w:val="0"/>
        <w:suppressAutoHyphens/>
        <w:autoSpaceDE w:val="0"/>
        <w:spacing w:before="240" w:after="60"/>
        <w:jc w:val="both"/>
        <w:outlineLvl w:val="7"/>
        <w:rPr>
          <w:rFonts w:eastAsia="Arial"/>
          <w:iCs/>
          <w:sz w:val="28"/>
          <w:szCs w:val="28"/>
          <w:lang w:eastAsia="ar-SA"/>
        </w:rPr>
      </w:pPr>
      <w:r w:rsidRPr="00EB34F8">
        <w:rPr>
          <w:rFonts w:ascii="Arial" w:eastAsia="Arial" w:hAnsi="Arial" w:cs="Arial"/>
          <w:sz w:val="20"/>
          <w:szCs w:val="20"/>
          <w:lang w:eastAsia="ar-SA"/>
        </w:rPr>
        <w:t xml:space="preserve">         </w:t>
      </w:r>
      <w:proofErr w:type="gramStart"/>
      <w:r w:rsidRPr="00EB34F8">
        <w:rPr>
          <w:rFonts w:eastAsia="Arial"/>
          <w:iCs/>
          <w:sz w:val="28"/>
          <w:szCs w:val="28"/>
          <w:lang w:eastAsia="ar-SA"/>
        </w:rPr>
        <w:t>В соответствии со статьями 45, 46 Градостроительного Кодекса Российской Федерации, пунктом 5 статьи 28 Федерального закона от 6 ноября 2003 года № 131-ФЗ «Об общих принципах организации местного самоуправления в Российской Федерации», Положением о порядке организации и проведения общественных обсуждений, публичных слушаний по вопросам градостроительной деятельности на территориях сельских поселений, входящих в состав Куртамышского района, утвержденным решением Закомалдинской сельской думой от</w:t>
      </w:r>
      <w:proofErr w:type="gramEnd"/>
      <w:r w:rsidRPr="00EB34F8">
        <w:rPr>
          <w:rFonts w:eastAsia="Arial"/>
          <w:iCs/>
          <w:sz w:val="28"/>
          <w:szCs w:val="28"/>
          <w:lang w:eastAsia="ar-SA"/>
        </w:rPr>
        <w:t xml:space="preserve"> 6 февраля 2018 года № 5, статьёй 35 Устава Закомалдинского сельсовета </w:t>
      </w:r>
    </w:p>
    <w:p w:rsidR="00EB34F8" w:rsidRPr="00EB34F8" w:rsidRDefault="00EB34F8" w:rsidP="00EB34F8">
      <w:pPr>
        <w:widowControl w:val="0"/>
        <w:suppressAutoHyphens/>
        <w:autoSpaceDE w:val="0"/>
        <w:ind w:right="-227"/>
        <w:jc w:val="both"/>
        <w:rPr>
          <w:rFonts w:eastAsia="Arial"/>
          <w:sz w:val="28"/>
          <w:szCs w:val="28"/>
          <w:lang w:eastAsia="ar-SA"/>
        </w:rPr>
      </w:pPr>
      <w:r w:rsidRPr="00EB34F8">
        <w:rPr>
          <w:rFonts w:eastAsia="Arial"/>
          <w:sz w:val="28"/>
          <w:szCs w:val="28"/>
          <w:lang w:eastAsia="ar-SA"/>
        </w:rPr>
        <w:t>ОБЯЗЫВАЮ:</w:t>
      </w:r>
    </w:p>
    <w:p w:rsidR="00EB34F8" w:rsidRPr="00EB34F8" w:rsidRDefault="00EB34F8" w:rsidP="00EB34F8">
      <w:pPr>
        <w:tabs>
          <w:tab w:val="left" w:pos="748"/>
        </w:tabs>
        <w:ind w:firstLine="709"/>
        <w:jc w:val="both"/>
        <w:rPr>
          <w:sz w:val="28"/>
          <w:szCs w:val="28"/>
        </w:rPr>
      </w:pPr>
      <w:r w:rsidRPr="00EB34F8">
        <w:rPr>
          <w:sz w:val="28"/>
          <w:szCs w:val="28"/>
        </w:rPr>
        <w:t>1.</w:t>
      </w:r>
      <w:r w:rsidRPr="00EB34F8">
        <w:t xml:space="preserve"> </w:t>
      </w:r>
      <w:r w:rsidRPr="00EB34F8">
        <w:rPr>
          <w:sz w:val="28"/>
          <w:szCs w:val="28"/>
        </w:rPr>
        <w:t>Провести публичные слушания 18 октября 2019 года:</w:t>
      </w:r>
    </w:p>
    <w:p w:rsidR="00EB34F8" w:rsidRPr="00EB34F8" w:rsidRDefault="00EB34F8" w:rsidP="00EB34F8">
      <w:pPr>
        <w:tabs>
          <w:tab w:val="left" w:pos="748"/>
        </w:tabs>
        <w:ind w:firstLine="709"/>
        <w:jc w:val="both"/>
        <w:rPr>
          <w:sz w:val="28"/>
          <w:szCs w:val="28"/>
        </w:rPr>
      </w:pPr>
      <w:r w:rsidRPr="00EB34F8">
        <w:rPr>
          <w:sz w:val="28"/>
          <w:szCs w:val="28"/>
        </w:rPr>
        <w:lastRenderedPageBreak/>
        <w:t>1) с 09-30 часов до 10-00 часов в</w:t>
      </w:r>
      <w:r w:rsidRPr="00EB34F8">
        <w:t xml:space="preserve"> </w:t>
      </w:r>
      <w:r w:rsidRPr="00EB34F8">
        <w:rPr>
          <w:sz w:val="28"/>
          <w:szCs w:val="28"/>
        </w:rPr>
        <w:t xml:space="preserve">здании Администрации Закомалдинского сельсовета, </w:t>
      </w:r>
      <w:proofErr w:type="gramStart"/>
      <w:r w:rsidRPr="00EB34F8">
        <w:rPr>
          <w:sz w:val="28"/>
          <w:szCs w:val="28"/>
        </w:rPr>
        <w:t>расположенного</w:t>
      </w:r>
      <w:proofErr w:type="gramEnd"/>
      <w:r w:rsidRPr="00EB34F8">
        <w:rPr>
          <w:sz w:val="28"/>
          <w:szCs w:val="28"/>
        </w:rPr>
        <w:t xml:space="preserve"> по адресу: Курганская область,</w:t>
      </w:r>
      <w:r w:rsidRPr="00EB34F8">
        <w:t xml:space="preserve"> Куртамышский </w:t>
      </w:r>
      <w:r w:rsidRPr="00EB34F8">
        <w:rPr>
          <w:sz w:val="28"/>
          <w:szCs w:val="28"/>
        </w:rPr>
        <w:t>район, с. Закомалдино, ул. Приречная, д.6. по вопросу «О внесении изменений в Правила землепользования и застройки на территории Закомалдинского сельсовета Куртамышского района Курганской области, утвержденные решением Закомалдинской сельской Думы от 8 декабря 2016 года № 49»;</w:t>
      </w:r>
    </w:p>
    <w:p w:rsidR="00EB34F8" w:rsidRPr="00EB34F8" w:rsidRDefault="00EB34F8" w:rsidP="00EB34F8">
      <w:pPr>
        <w:tabs>
          <w:tab w:val="left" w:pos="748"/>
        </w:tabs>
        <w:ind w:firstLine="709"/>
        <w:jc w:val="both"/>
        <w:rPr>
          <w:sz w:val="28"/>
          <w:szCs w:val="28"/>
        </w:rPr>
      </w:pPr>
      <w:r w:rsidRPr="00EB34F8">
        <w:rPr>
          <w:sz w:val="28"/>
          <w:szCs w:val="28"/>
        </w:rPr>
        <w:t>2. Комиссии Администрации Куртамышского района по подготовке проектов правил землепользования и застройки сельских поселений, входящих в состав Куртамышского района организовать в здании:</w:t>
      </w:r>
    </w:p>
    <w:p w:rsidR="00EB34F8" w:rsidRPr="00EB34F8" w:rsidRDefault="00EB34F8" w:rsidP="00EB34F8">
      <w:pPr>
        <w:tabs>
          <w:tab w:val="left" w:pos="748"/>
        </w:tabs>
        <w:ind w:firstLine="709"/>
        <w:jc w:val="both"/>
        <w:rPr>
          <w:sz w:val="28"/>
          <w:szCs w:val="28"/>
        </w:rPr>
      </w:pPr>
      <w:proofErr w:type="gramStart"/>
      <w:r w:rsidRPr="00EB34F8">
        <w:rPr>
          <w:sz w:val="28"/>
          <w:szCs w:val="28"/>
        </w:rPr>
        <w:t>1)</w:t>
      </w:r>
      <w:r w:rsidRPr="00EB34F8">
        <w:t xml:space="preserve">  </w:t>
      </w:r>
      <w:r w:rsidRPr="00EB34F8">
        <w:rPr>
          <w:sz w:val="28"/>
          <w:szCs w:val="28"/>
        </w:rPr>
        <w:t>Администрации Закомалдинского сельсовета Куртамышского района Курганской области с 20 сентября 2019 года по 17 октября 2019 года с 9-00 часов до 12-00 часов и с 13-00 часов до 17-00 часов экспозицию, демонстрационные материалы и иные материалы  информационного характера по проекту                  решения Куртамышской районной Думы «О внесении изменений в Правила землепользования и застройки на территории Закомалдинского сельсовета Куртамышского района Курганской</w:t>
      </w:r>
      <w:proofErr w:type="gramEnd"/>
      <w:r w:rsidRPr="00EB34F8">
        <w:rPr>
          <w:sz w:val="28"/>
          <w:szCs w:val="28"/>
        </w:rPr>
        <w:t xml:space="preserve"> области, утвержденные решением Закомалдинской сельской Думы от 8 декабря 2016 года № 49»;</w:t>
      </w:r>
    </w:p>
    <w:p w:rsidR="00EB34F8" w:rsidRPr="00EB34F8" w:rsidRDefault="00EB34F8" w:rsidP="00EB34F8">
      <w:pPr>
        <w:tabs>
          <w:tab w:val="left" w:pos="748"/>
        </w:tabs>
        <w:ind w:firstLine="709"/>
        <w:jc w:val="both"/>
        <w:rPr>
          <w:sz w:val="28"/>
          <w:szCs w:val="28"/>
        </w:rPr>
      </w:pPr>
      <w:r w:rsidRPr="00EB34F8">
        <w:rPr>
          <w:sz w:val="28"/>
          <w:szCs w:val="28"/>
        </w:rPr>
        <w:t xml:space="preserve">3. </w:t>
      </w:r>
      <w:proofErr w:type="gramStart"/>
      <w:r w:rsidRPr="00EB34F8">
        <w:rPr>
          <w:sz w:val="28"/>
          <w:szCs w:val="28"/>
        </w:rPr>
        <w:t>Комиссии Администрации Куртамышского района по подготовке проектов правил землепользования и застройки сельских поселений, входящих в состав Куртамышского района принимать предложения и замечания граждан по вопросам, вынесенным на публичные слушания, в письменном виде в кабинете № 41 Администрации Куртамышского района (Курганская область, Куртамышский район, г. Куртамыш, ул. 22 Партсъезда, 40) до 17 часов 00 минут 15 октября 2019 года.</w:t>
      </w:r>
      <w:proofErr w:type="gramEnd"/>
    </w:p>
    <w:p w:rsidR="00EB34F8" w:rsidRPr="00EB34F8" w:rsidRDefault="00EB34F8" w:rsidP="00EB34F8">
      <w:pPr>
        <w:tabs>
          <w:tab w:val="left" w:pos="748"/>
        </w:tabs>
        <w:jc w:val="both"/>
        <w:rPr>
          <w:sz w:val="28"/>
          <w:szCs w:val="28"/>
        </w:rPr>
      </w:pPr>
      <w:r w:rsidRPr="00EB34F8">
        <w:rPr>
          <w:sz w:val="28"/>
          <w:szCs w:val="28"/>
        </w:rPr>
        <w:tab/>
        <w:t>4. Опубликовать настоящее распоряжение в информационном бюллетене «Закомалдинский район: официально» и разместить на официальном сайте Администрации Закомалдинского сельсовета.</w:t>
      </w:r>
    </w:p>
    <w:p w:rsidR="00EB34F8" w:rsidRPr="00EB34F8" w:rsidRDefault="00EB34F8" w:rsidP="00EB34F8">
      <w:pPr>
        <w:tabs>
          <w:tab w:val="left" w:pos="748"/>
        </w:tabs>
        <w:ind w:firstLine="709"/>
        <w:jc w:val="both"/>
        <w:rPr>
          <w:sz w:val="28"/>
          <w:szCs w:val="28"/>
        </w:rPr>
      </w:pPr>
      <w:r w:rsidRPr="00EB34F8">
        <w:rPr>
          <w:sz w:val="28"/>
          <w:szCs w:val="28"/>
        </w:rPr>
        <w:t xml:space="preserve">5. </w:t>
      </w:r>
      <w:proofErr w:type="gramStart"/>
      <w:r w:rsidRPr="00EB34F8">
        <w:rPr>
          <w:sz w:val="28"/>
          <w:szCs w:val="28"/>
        </w:rPr>
        <w:t>Контроль за</w:t>
      </w:r>
      <w:proofErr w:type="gramEnd"/>
      <w:r w:rsidRPr="00EB34F8">
        <w:rPr>
          <w:sz w:val="28"/>
          <w:szCs w:val="28"/>
        </w:rPr>
        <w:t xml:space="preserve"> выполнением настоящего распоряжения возложить на                       И.О. Главы Закомалдинского сельсовета. </w:t>
      </w:r>
    </w:p>
    <w:p w:rsidR="00EB34F8" w:rsidRPr="00EB34F8" w:rsidRDefault="00EB34F8" w:rsidP="00EB34F8">
      <w:pPr>
        <w:tabs>
          <w:tab w:val="left" w:pos="748"/>
        </w:tabs>
        <w:ind w:firstLine="709"/>
        <w:jc w:val="both"/>
        <w:rPr>
          <w:sz w:val="28"/>
          <w:szCs w:val="28"/>
        </w:rPr>
      </w:pPr>
    </w:p>
    <w:p w:rsidR="00EB34F8" w:rsidRPr="00EB34F8" w:rsidRDefault="00EB34F8" w:rsidP="00EB34F8">
      <w:pPr>
        <w:tabs>
          <w:tab w:val="left" w:pos="748"/>
        </w:tabs>
        <w:ind w:firstLine="709"/>
        <w:jc w:val="both"/>
        <w:rPr>
          <w:sz w:val="28"/>
          <w:szCs w:val="28"/>
        </w:rPr>
      </w:pPr>
    </w:p>
    <w:p w:rsidR="00EB34F8" w:rsidRPr="00EB34F8" w:rsidRDefault="00EB34F8" w:rsidP="00EB34F8">
      <w:pPr>
        <w:tabs>
          <w:tab w:val="left" w:pos="748"/>
        </w:tabs>
        <w:ind w:firstLine="709"/>
        <w:jc w:val="both"/>
        <w:rPr>
          <w:sz w:val="28"/>
          <w:szCs w:val="28"/>
        </w:rPr>
      </w:pPr>
    </w:p>
    <w:p w:rsidR="00EB34F8" w:rsidRPr="00EB34F8" w:rsidRDefault="00EB34F8" w:rsidP="00EB34F8">
      <w:pPr>
        <w:widowControl w:val="0"/>
        <w:suppressAutoHyphens/>
        <w:autoSpaceDE w:val="0"/>
        <w:jc w:val="both"/>
        <w:rPr>
          <w:rFonts w:ascii="Arial" w:eastAsia="Arial" w:hAnsi="Arial" w:cs="Arial"/>
          <w:sz w:val="28"/>
          <w:szCs w:val="28"/>
          <w:lang w:eastAsia="ar-SA"/>
        </w:rPr>
      </w:pPr>
      <w:proofErr w:type="spellStart"/>
      <w:r w:rsidRPr="00EB34F8">
        <w:rPr>
          <w:rFonts w:eastAsia="Arial"/>
          <w:sz w:val="28"/>
          <w:szCs w:val="28"/>
          <w:lang w:eastAsia="ar-SA"/>
        </w:rPr>
        <w:t>И.</w:t>
      </w:r>
      <w:proofErr w:type="gramStart"/>
      <w:r w:rsidRPr="00EB34F8">
        <w:rPr>
          <w:rFonts w:eastAsia="Arial"/>
          <w:sz w:val="28"/>
          <w:szCs w:val="28"/>
          <w:lang w:eastAsia="ar-SA"/>
        </w:rPr>
        <w:t>о</w:t>
      </w:r>
      <w:proofErr w:type="spellEnd"/>
      <w:proofErr w:type="gramEnd"/>
      <w:r w:rsidRPr="00EB34F8">
        <w:rPr>
          <w:rFonts w:eastAsia="Arial"/>
          <w:sz w:val="28"/>
          <w:szCs w:val="28"/>
          <w:lang w:eastAsia="ar-SA"/>
        </w:rPr>
        <w:t xml:space="preserve"> Глава Закомалдинского сельсовета            </w:t>
      </w:r>
      <w:r>
        <w:rPr>
          <w:rFonts w:eastAsia="Arial"/>
          <w:sz w:val="28"/>
          <w:szCs w:val="28"/>
          <w:lang w:eastAsia="ar-SA"/>
        </w:rPr>
        <w:t xml:space="preserve">                        </w:t>
      </w:r>
      <w:r w:rsidRPr="00EB34F8">
        <w:rPr>
          <w:rFonts w:eastAsia="Arial"/>
          <w:sz w:val="28"/>
          <w:szCs w:val="28"/>
          <w:lang w:eastAsia="ar-SA"/>
        </w:rPr>
        <w:t xml:space="preserve"> Е. С. Филареева</w:t>
      </w:r>
    </w:p>
    <w:p w:rsidR="00EB34F8" w:rsidRPr="00EB34F8" w:rsidRDefault="00EB34F8" w:rsidP="00EB34F8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EB34F8" w:rsidRPr="00EB34F8" w:rsidRDefault="00EB34F8" w:rsidP="00EB34F8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EB34F8" w:rsidRPr="00EB34F8" w:rsidRDefault="00EB34F8" w:rsidP="00EB34F8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EB34F8" w:rsidRPr="00EB34F8" w:rsidRDefault="00EB34F8" w:rsidP="00EB34F8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EB34F8" w:rsidRPr="00EB34F8" w:rsidRDefault="00EB34F8" w:rsidP="00EB34F8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EB34F8" w:rsidRPr="00EB34F8" w:rsidRDefault="00EB34F8" w:rsidP="00EB34F8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EB34F8" w:rsidRPr="00EB34F8" w:rsidRDefault="00EB34F8" w:rsidP="00EB34F8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EB34F8" w:rsidRPr="00EB34F8" w:rsidRDefault="00EB34F8" w:rsidP="00EB34F8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EB34F8" w:rsidRPr="00EB34F8" w:rsidRDefault="00EB34F8" w:rsidP="00EB34F8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EB34F8" w:rsidRDefault="00EB34F8" w:rsidP="00602757">
      <w:pPr>
        <w:rPr>
          <w:b/>
        </w:rPr>
      </w:pPr>
    </w:p>
    <w:p w:rsidR="00EB34F8" w:rsidRDefault="00EB34F8" w:rsidP="00602757">
      <w:pPr>
        <w:rPr>
          <w:b/>
        </w:rPr>
      </w:pPr>
    </w:p>
    <w:p w:rsidR="00EB34F8" w:rsidRDefault="00EB34F8" w:rsidP="00602757">
      <w:pPr>
        <w:rPr>
          <w:b/>
        </w:rPr>
      </w:pPr>
    </w:p>
    <w:p w:rsidR="00EB34F8" w:rsidRDefault="00EB34F8" w:rsidP="00602757">
      <w:pPr>
        <w:rPr>
          <w:b/>
        </w:rPr>
      </w:pPr>
    </w:p>
    <w:p w:rsidR="000E573A" w:rsidRPr="000E573A" w:rsidRDefault="000E573A" w:rsidP="000E573A">
      <w:pPr>
        <w:ind w:firstLine="709"/>
        <w:jc w:val="both"/>
        <w:rPr>
          <w:sz w:val="28"/>
        </w:rPr>
      </w:pPr>
      <w:r w:rsidRPr="000E573A">
        <w:rPr>
          <w:sz w:val="28"/>
        </w:rPr>
        <w:lastRenderedPageBreak/>
        <w:t>Сотрудниками прокуратуры Куртамышского района по адресу: г.</w:t>
      </w:r>
      <w:r>
        <w:rPr>
          <w:sz w:val="28"/>
        </w:rPr>
        <w:t xml:space="preserve"> </w:t>
      </w:r>
      <w:r w:rsidRPr="000E573A">
        <w:rPr>
          <w:sz w:val="28"/>
        </w:rPr>
        <w:t>Куртамыш пр</w:t>
      </w:r>
      <w:proofErr w:type="gramStart"/>
      <w:r w:rsidRPr="000E573A">
        <w:rPr>
          <w:sz w:val="28"/>
        </w:rPr>
        <w:t>.Л</w:t>
      </w:r>
      <w:proofErr w:type="gramEnd"/>
      <w:r w:rsidRPr="000E573A">
        <w:rPr>
          <w:sz w:val="28"/>
        </w:rPr>
        <w:t>енина,16   ежедневно проводится прием граждан в соответствии с утвержденным графиком</w:t>
      </w:r>
    </w:p>
    <w:p w:rsidR="000E573A" w:rsidRDefault="000E573A" w:rsidP="0060275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4"/>
        <w:gridCol w:w="2413"/>
        <w:gridCol w:w="2371"/>
        <w:gridCol w:w="2333"/>
      </w:tblGrid>
      <w:tr w:rsidR="000E573A" w:rsidRPr="000E573A" w:rsidTr="004371AF">
        <w:tc>
          <w:tcPr>
            <w:tcW w:w="2454" w:type="dxa"/>
          </w:tcPr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>Должностное лицо</w:t>
            </w:r>
          </w:p>
        </w:tc>
        <w:tc>
          <w:tcPr>
            <w:tcW w:w="2413" w:type="dxa"/>
          </w:tcPr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>День приема</w:t>
            </w:r>
          </w:p>
        </w:tc>
        <w:tc>
          <w:tcPr>
            <w:tcW w:w="2371" w:type="dxa"/>
          </w:tcPr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>Время приема</w:t>
            </w:r>
          </w:p>
        </w:tc>
        <w:tc>
          <w:tcPr>
            <w:tcW w:w="2333" w:type="dxa"/>
          </w:tcPr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>Номер кабинета</w:t>
            </w:r>
          </w:p>
        </w:tc>
      </w:tr>
      <w:tr w:rsidR="000E573A" w:rsidRPr="000E573A" w:rsidTr="004371AF">
        <w:tc>
          <w:tcPr>
            <w:tcW w:w="2454" w:type="dxa"/>
          </w:tcPr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>Прокурор района</w:t>
            </w: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proofErr w:type="spellStart"/>
            <w:r w:rsidRPr="000E573A">
              <w:rPr>
                <w:sz w:val="28"/>
              </w:rPr>
              <w:t>Палаткин</w:t>
            </w:r>
            <w:proofErr w:type="spellEnd"/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 xml:space="preserve">Евгений </w:t>
            </w: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>Александрович</w:t>
            </w:r>
          </w:p>
        </w:tc>
        <w:tc>
          <w:tcPr>
            <w:tcW w:w="2413" w:type="dxa"/>
          </w:tcPr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>Понедельник</w:t>
            </w:r>
          </w:p>
        </w:tc>
        <w:tc>
          <w:tcPr>
            <w:tcW w:w="2371" w:type="dxa"/>
          </w:tcPr>
          <w:p w:rsidR="000E573A" w:rsidRPr="000E573A" w:rsidRDefault="000E573A" w:rsidP="000E573A">
            <w:pPr>
              <w:rPr>
                <w:rFonts w:ascii="Courier New" w:hAnsi="Courier New"/>
              </w:rPr>
            </w:pPr>
            <w:r w:rsidRPr="000E573A">
              <w:rPr>
                <w:sz w:val="28"/>
              </w:rPr>
              <w:t>С 9 часов до 18 часов с перерывом на обед с 13 часов до 13 часов 45 минут</w:t>
            </w:r>
          </w:p>
        </w:tc>
        <w:tc>
          <w:tcPr>
            <w:tcW w:w="2333" w:type="dxa"/>
          </w:tcPr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 xml:space="preserve">         </w:t>
            </w: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 xml:space="preserve">           2</w:t>
            </w:r>
          </w:p>
        </w:tc>
      </w:tr>
      <w:tr w:rsidR="000E573A" w:rsidRPr="000E573A" w:rsidTr="004371AF">
        <w:tc>
          <w:tcPr>
            <w:tcW w:w="2454" w:type="dxa"/>
          </w:tcPr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>Старший помощник прокурора района</w:t>
            </w: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proofErr w:type="spellStart"/>
            <w:r w:rsidRPr="000E573A">
              <w:rPr>
                <w:sz w:val="28"/>
              </w:rPr>
              <w:t>Цибирев</w:t>
            </w:r>
            <w:proofErr w:type="spellEnd"/>
            <w:r w:rsidRPr="000E573A">
              <w:rPr>
                <w:sz w:val="28"/>
              </w:rPr>
              <w:t xml:space="preserve"> Андрей </w:t>
            </w: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>Сергеевич</w:t>
            </w:r>
          </w:p>
        </w:tc>
        <w:tc>
          <w:tcPr>
            <w:tcW w:w="2413" w:type="dxa"/>
          </w:tcPr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>Вторник</w:t>
            </w:r>
          </w:p>
        </w:tc>
        <w:tc>
          <w:tcPr>
            <w:tcW w:w="2371" w:type="dxa"/>
          </w:tcPr>
          <w:p w:rsidR="000E573A" w:rsidRPr="000E573A" w:rsidRDefault="000E573A" w:rsidP="000E573A">
            <w:pPr>
              <w:rPr>
                <w:rFonts w:ascii="Courier New" w:hAnsi="Courier New"/>
              </w:rPr>
            </w:pPr>
            <w:r w:rsidRPr="000E573A">
              <w:rPr>
                <w:sz w:val="28"/>
              </w:rPr>
              <w:t>С 9 часов до 18 часов с перерывом на обед с 13 часов до 13 часов 45 минут</w:t>
            </w:r>
          </w:p>
        </w:tc>
        <w:tc>
          <w:tcPr>
            <w:tcW w:w="2333" w:type="dxa"/>
          </w:tcPr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 xml:space="preserve">          </w:t>
            </w: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 xml:space="preserve">           13</w:t>
            </w:r>
          </w:p>
        </w:tc>
      </w:tr>
      <w:tr w:rsidR="000E573A" w:rsidRPr="000E573A" w:rsidTr="004371AF">
        <w:tc>
          <w:tcPr>
            <w:tcW w:w="2454" w:type="dxa"/>
          </w:tcPr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 xml:space="preserve">Помощник </w:t>
            </w: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>прокурора района</w:t>
            </w: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>Ершов Евгений</w:t>
            </w: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>Владимирович</w:t>
            </w:r>
          </w:p>
        </w:tc>
        <w:tc>
          <w:tcPr>
            <w:tcW w:w="2413" w:type="dxa"/>
          </w:tcPr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>среда</w:t>
            </w:r>
          </w:p>
        </w:tc>
        <w:tc>
          <w:tcPr>
            <w:tcW w:w="2371" w:type="dxa"/>
          </w:tcPr>
          <w:p w:rsidR="000E573A" w:rsidRPr="000E573A" w:rsidRDefault="000E573A" w:rsidP="000E573A">
            <w:pPr>
              <w:rPr>
                <w:rFonts w:ascii="Courier New" w:hAnsi="Courier New"/>
              </w:rPr>
            </w:pPr>
            <w:r w:rsidRPr="000E573A">
              <w:rPr>
                <w:sz w:val="28"/>
              </w:rPr>
              <w:t>С 9 часов до 18 часов с перерывом на обед с 13 часов до 13 часов 45 минут</w:t>
            </w:r>
          </w:p>
        </w:tc>
        <w:tc>
          <w:tcPr>
            <w:tcW w:w="2333" w:type="dxa"/>
          </w:tcPr>
          <w:p w:rsidR="000E573A" w:rsidRPr="000E573A" w:rsidRDefault="000E573A" w:rsidP="000E573A">
            <w:pPr>
              <w:jc w:val="both"/>
              <w:rPr>
                <w:sz w:val="28"/>
              </w:rPr>
            </w:pP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 xml:space="preserve">          10</w:t>
            </w:r>
          </w:p>
        </w:tc>
      </w:tr>
      <w:tr w:rsidR="000E573A" w:rsidRPr="000E573A" w:rsidTr="004371AF">
        <w:tc>
          <w:tcPr>
            <w:tcW w:w="2454" w:type="dxa"/>
          </w:tcPr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 xml:space="preserve">Заместитель </w:t>
            </w: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>прокурора района</w:t>
            </w: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 xml:space="preserve">Мельникова </w:t>
            </w: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>Галина</w:t>
            </w: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>Михайловна</w:t>
            </w: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 xml:space="preserve">Помощник </w:t>
            </w: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>прокурора района</w:t>
            </w: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 xml:space="preserve">Перевалова </w:t>
            </w: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>Наталья</w:t>
            </w: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>Владимировна</w:t>
            </w:r>
          </w:p>
        </w:tc>
        <w:tc>
          <w:tcPr>
            <w:tcW w:w="2413" w:type="dxa"/>
          </w:tcPr>
          <w:p w:rsidR="000E573A" w:rsidRPr="000E573A" w:rsidRDefault="000E573A" w:rsidP="000E573A">
            <w:pPr>
              <w:jc w:val="both"/>
              <w:rPr>
                <w:sz w:val="28"/>
              </w:rPr>
            </w:pP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>четверг</w:t>
            </w:r>
          </w:p>
        </w:tc>
        <w:tc>
          <w:tcPr>
            <w:tcW w:w="2371" w:type="dxa"/>
          </w:tcPr>
          <w:p w:rsidR="000E573A" w:rsidRPr="000E573A" w:rsidRDefault="000E573A" w:rsidP="000E573A">
            <w:pPr>
              <w:rPr>
                <w:rFonts w:ascii="Courier New" w:hAnsi="Courier New"/>
              </w:rPr>
            </w:pPr>
            <w:r w:rsidRPr="000E573A">
              <w:rPr>
                <w:sz w:val="28"/>
              </w:rPr>
              <w:t>С 9 часов до 18 часов с перерывом на обед с 13 часов до 13 часов 45 минут</w:t>
            </w:r>
          </w:p>
        </w:tc>
        <w:tc>
          <w:tcPr>
            <w:tcW w:w="2333" w:type="dxa"/>
          </w:tcPr>
          <w:p w:rsidR="000E573A" w:rsidRPr="000E573A" w:rsidRDefault="000E573A" w:rsidP="000E573A">
            <w:pPr>
              <w:jc w:val="both"/>
              <w:rPr>
                <w:sz w:val="28"/>
              </w:rPr>
            </w:pP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 xml:space="preserve">            3</w:t>
            </w: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 xml:space="preserve">          12</w:t>
            </w:r>
          </w:p>
        </w:tc>
      </w:tr>
      <w:tr w:rsidR="000E573A" w:rsidRPr="000E573A" w:rsidTr="004371AF">
        <w:tc>
          <w:tcPr>
            <w:tcW w:w="2454" w:type="dxa"/>
          </w:tcPr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 xml:space="preserve">Заместитель </w:t>
            </w: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>прокурора района</w:t>
            </w: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 xml:space="preserve">Кротов </w:t>
            </w: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>Константин</w:t>
            </w: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>Анатольевич</w:t>
            </w: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 xml:space="preserve">Помощник </w:t>
            </w: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>прокурора района</w:t>
            </w: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 xml:space="preserve">Битков </w:t>
            </w: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>Михаил Иванович</w:t>
            </w:r>
          </w:p>
        </w:tc>
        <w:tc>
          <w:tcPr>
            <w:tcW w:w="2413" w:type="dxa"/>
          </w:tcPr>
          <w:p w:rsidR="000E573A" w:rsidRPr="000E573A" w:rsidRDefault="000E573A" w:rsidP="000E573A">
            <w:pPr>
              <w:jc w:val="both"/>
              <w:rPr>
                <w:sz w:val="28"/>
              </w:rPr>
            </w:pP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>пятница</w:t>
            </w:r>
          </w:p>
        </w:tc>
        <w:tc>
          <w:tcPr>
            <w:tcW w:w="2371" w:type="dxa"/>
          </w:tcPr>
          <w:p w:rsidR="000E573A" w:rsidRPr="000E573A" w:rsidRDefault="000E573A" w:rsidP="000E573A">
            <w:pPr>
              <w:rPr>
                <w:rFonts w:ascii="Courier New" w:hAnsi="Courier New"/>
              </w:rPr>
            </w:pPr>
            <w:r w:rsidRPr="000E573A">
              <w:rPr>
                <w:sz w:val="28"/>
              </w:rPr>
              <w:t>С 9 часов до 18 часов с перерывом на обед с 13 часов до 13 часов 45 минут</w:t>
            </w:r>
          </w:p>
        </w:tc>
        <w:tc>
          <w:tcPr>
            <w:tcW w:w="2333" w:type="dxa"/>
          </w:tcPr>
          <w:p w:rsidR="000E573A" w:rsidRPr="000E573A" w:rsidRDefault="000E573A" w:rsidP="000E573A">
            <w:pPr>
              <w:jc w:val="both"/>
              <w:rPr>
                <w:sz w:val="28"/>
              </w:rPr>
            </w:pP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 xml:space="preserve">         14</w:t>
            </w: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</w:p>
          <w:p w:rsidR="000E573A" w:rsidRPr="000E573A" w:rsidRDefault="000E573A" w:rsidP="000E573A">
            <w:pPr>
              <w:jc w:val="both"/>
              <w:rPr>
                <w:sz w:val="28"/>
              </w:rPr>
            </w:pPr>
            <w:r w:rsidRPr="000E573A">
              <w:rPr>
                <w:sz w:val="28"/>
              </w:rPr>
              <w:t xml:space="preserve">           5</w:t>
            </w:r>
          </w:p>
        </w:tc>
      </w:tr>
    </w:tbl>
    <w:p w:rsidR="004371AF" w:rsidRPr="004371AF" w:rsidRDefault="004371AF" w:rsidP="004371A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371AF">
        <w:rPr>
          <w:rFonts w:eastAsiaTheme="minorHAnsi"/>
          <w:sz w:val="28"/>
          <w:szCs w:val="28"/>
          <w:lang w:eastAsia="en-US"/>
        </w:rPr>
        <w:lastRenderedPageBreak/>
        <w:t>Рейтинг поможет с выбором специалиста</w:t>
      </w:r>
    </w:p>
    <w:p w:rsidR="004371AF" w:rsidRPr="004371AF" w:rsidRDefault="004371AF" w:rsidP="004371A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71AF" w:rsidRPr="004371AF" w:rsidRDefault="004371AF" w:rsidP="004371A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371AF">
        <w:rPr>
          <w:rFonts w:eastAsiaTheme="minorHAnsi"/>
          <w:sz w:val="28"/>
          <w:szCs w:val="28"/>
          <w:lang w:eastAsia="en-US"/>
        </w:rPr>
        <w:t>Управлением Росреестра по Курганской области подготовлен и опубликован рейтинг кадастровых инженеров, осуществляющих  деятельность на территории региона, за 3 квартал 2019 года. Такие сведения размещаются на сайте Росреестра (</w:t>
      </w:r>
      <w:hyperlink r:id="rId8" w:history="1">
        <w:r w:rsidRPr="004371A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www</w:t>
        </w:r>
        <w:r w:rsidRPr="004371A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4371A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rosreestr</w:t>
        </w:r>
        <w:proofErr w:type="spellEnd"/>
        <w:r w:rsidRPr="004371A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4371A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4371AF">
        <w:rPr>
          <w:rFonts w:eastAsiaTheme="minorHAnsi"/>
          <w:sz w:val="28"/>
          <w:szCs w:val="28"/>
          <w:lang w:eastAsia="en-US"/>
        </w:rPr>
        <w:t>) ежеквартально.</w:t>
      </w:r>
    </w:p>
    <w:p w:rsidR="004371AF" w:rsidRPr="004371AF" w:rsidRDefault="004371AF" w:rsidP="004371A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371AF">
        <w:rPr>
          <w:rFonts w:eastAsiaTheme="minorHAnsi"/>
          <w:sz w:val="28"/>
          <w:szCs w:val="28"/>
          <w:lang w:eastAsia="en-US"/>
        </w:rPr>
        <w:t xml:space="preserve">В основу рейтинга положен такой важный показатель для оценки эффективности деятельности кадастровых инженеров, как доля принятых решений о приостановлениях и отказах в государственном кадастровом учёте от общего объёма документов, поданных данными специалистами. </w:t>
      </w:r>
      <w:proofErr w:type="gramStart"/>
      <w:r w:rsidRPr="004371AF">
        <w:rPr>
          <w:rFonts w:eastAsiaTheme="minorHAnsi"/>
          <w:sz w:val="28"/>
          <w:szCs w:val="28"/>
          <w:lang w:eastAsia="en-US"/>
        </w:rPr>
        <w:t>Это также один из основных критериев, на который необходимо ориентироваться собственнику при выборе кадастрового инженера.</w:t>
      </w:r>
      <w:proofErr w:type="gramEnd"/>
      <w:r w:rsidRPr="004371AF">
        <w:rPr>
          <w:rFonts w:eastAsiaTheme="minorHAnsi"/>
          <w:sz w:val="28"/>
          <w:szCs w:val="28"/>
          <w:lang w:eastAsia="en-US"/>
        </w:rPr>
        <w:t xml:space="preserve"> Чем меньше в его практике доля приостановлений и отказов в государственном кадастровом учёте, тем, соответственно, выше качество подготовленных документов и уровень его профессионализма.</w:t>
      </w:r>
    </w:p>
    <w:p w:rsidR="004371AF" w:rsidRPr="004371AF" w:rsidRDefault="004371AF" w:rsidP="004371A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371AF">
        <w:rPr>
          <w:rFonts w:eastAsiaTheme="minorHAnsi"/>
          <w:sz w:val="28"/>
          <w:szCs w:val="28"/>
          <w:lang w:eastAsia="en-US"/>
        </w:rPr>
        <w:t>Для ознакомления с рейтингом необходимо зайти на официальный сайт Росреестра, выбрать регион «Курганская область», раздел «Открытая служба»/ «Статистика и аналитика».</w:t>
      </w:r>
    </w:p>
    <w:p w:rsidR="004371AF" w:rsidRPr="004371AF" w:rsidRDefault="004371AF" w:rsidP="004371A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371AF">
        <w:rPr>
          <w:rFonts w:eastAsiaTheme="minorHAnsi"/>
          <w:sz w:val="28"/>
          <w:szCs w:val="28"/>
          <w:lang w:eastAsia="en-US"/>
        </w:rPr>
        <w:t>Кроме того, на постоянной основе на сайте Росреестра в разделе «Электронные услуги и сервисы» во вкладке "Реестр кадастровых инженеров" действует бесплатный сервис, который содержит наиболее полную и актуальную информацию о кадастровом инженере: членство в саморегулируемой организации, продолжительность работы в сфере, адреса и телефоны, вид деятельности (индивидуальный предприниматель или работник юридического лица), количество жалоб на него.</w:t>
      </w:r>
      <w:proofErr w:type="gramEnd"/>
      <w:r w:rsidRPr="004371AF">
        <w:rPr>
          <w:rFonts w:eastAsiaTheme="minorHAnsi"/>
          <w:sz w:val="28"/>
          <w:szCs w:val="28"/>
          <w:lang w:eastAsia="en-US"/>
        </w:rPr>
        <w:t xml:space="preserve"> Здесь же есть информация о количестве принятых решений о приостановлении/отказе в осуществлении государственного кадастрового учета, а в случае исключения специалиста из реестра - запись, указывающая на аннулирование квалификационного аттестата.</w:t>
      </w:r>
    </w:p>
    <w:p w:rsidR="004371AF" w:rsidRPr="004371AF" w:rsidRDefault="004371AF" w:rsidP="004371A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371AF">
        <w:rPr>
          <w:rFonts w:eastAsiaTheme="minorHAnsi"/>
          <w:sz w:val="28"/>
          <w:szCs w:val="28"/>
          <w:lang w:eastAsia="en-US"/>
        </w:rPr>
        <w:t>Возможности сервиса позволяют хранить информацию более чем о 100 тыс. кадастровых инженеров, а также осуществлять поиск по заданным критериям.</w:t>
      </w:r>
    </w:p>
    <w:p w:rsidR="004371AF" w:rsidRPr="004371AF" w:rsidRDefault="004371AF" w:rsidP="004371A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371AF" w:rsidRPr="004371AF" w:rsidRDefault="004371AF" w:rsidP="004371A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71AF" w:rsidRPr="004371AF" w:rsidRDefault="004371AF" w:rsidP="004371AF">
      <w:pPr>
        <w:spacing w:after="200" w:line="276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4371AF">
        <w:rPr>
          <w:rFonts w:eastAsiaTheme="minorHAnsi"/>
          <w:b/>
          <w:sz w:val="28"/>
          <w:szCs w:val="28"/>
          <w:lang w:eastAsia="en-US"/>
        </w:rPr>
        <w:lastRenderedPageBreak/>
        <w:t>Я не доволен работой кадастрового инженера,  который делал замеры моего участка. Куда я могу обратиться с жалобой?</w:t>
      </w:r>
    </w:p>
    <w:p w:rsidR="004371AF" w:rsidRPr="004371AF" w:rsidRDefault="004371AF" w:rsidP="004371AF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4371AF">
        <w:rPr>
          <w:rFonts w:eastAsiaTheme="minorHAnsi"/>
          <w:sz w:val="28"/>
          <w:szCs w:val="28"/>
          <w:lang w:eastAsia="en-US"/>
        </w:rPr>
        <w:t>Михаил</w:t>
      </w:r>
      <w:r w:rsidR="0091222A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4371A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371AF">
        <w:rPr>
          <w:rFonts w:eastAsiaTheme="minorHAnsi"/>
          <w:sz w:val="28"/>
          <w:szCs w:val="28"/>
          <w:lang w:eastAsia="en-US"/>
        </w:rPr>
        <w:t>Сметанин</w:t>
      </w:r>
      <w:proofErr w:type="spellEnd"/>
      <w:r w:rsidRPr="004371AF">
        <w:rPr>
          <w:rFonts w:eastAsiaTheme="minorHAnsi"/>
          <w:sz w:val="28"/>
          <w:szCs w:val="28"/>
          <w:lang w:eastAsia="en-US"/>
        </w:rPr>
        <w:t>,  Курган</w:t>
      </w:r>
    </w:p>
    <w:p w:rsidR="004371AF" w:rsidRPr="004371AF" w:rsidRDefault="004371AF" w:rsidP="004371AF">
      <w:pPr>
        <w:jc w:val="both"/>
        <w:rPr>
          <w:sz w:val="28"/>
          <w:szCs w:val="28"/>
          <w:lang w:eastAsia="en-US"/>
        </w:rPr>
      </w:pPr>
      <w:r w:rsidRPr="004371AF">
        <w:rPr>
          <w:rFonts w:eastAsiaTheme="minorHAnsi"/>
          <w:sz w:val="28"/>
          <w:szCs w:val="28"/>
          <w:lang w:eastAsia="en-US"/>
        </w:rPr>
        <w:tab/>
      </w:r>
      <w:r w:rsidRPr="004371AF">
        <w:rPr>
          <w:sz w:val="28"/>
          <w:szCs w:val="28"/>
          <w:lang w:eastAsia="en-US"/>
        </w:rPr>
        <w:t>Кадастровый инженер – это специалист, который занимается определением границ и координат земельных участков на местности, проще говоря, проводит процедуру межевания, а также составляет документацию для объектов капитального строительства. На основании документов, подготовленных им, сведения об объектах недвижимости: земельных участках, зданиях, сооружениях, объектах незавершенного строительства затем вносятся в Единый государственный реестр недвижимости (ЕГРН). Некачественная работа кадастрового инженера может быть чревата для правообладателя приостановкой или даже отказом, например, в постановке объекта на кадастровый учет.</w:t>
      </w:r>
    </w:p>
    <w:p w:rsidR="004371AF" w:rsidRPr="004371AF" w:rsidRDefault="004371AF" w:rsidP="004371A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371AF">
        <w:rPr>
          <w:rFonts w:eastAsiaTheme="minorHAnsi"/>
          <w:sz w:val="28"/>
          <w:szCs w:val="28"/>
          <w:lang w:eastAsia="en-US"/>
        </w:rPr>
        <w:t>Основным документом, регулирующим работу кадастрового инженера, является Федеральный закон  от 24.07.2019 № 221-ФЗ «О кадастровой деятельности». В соответствии с документом, кадастровый инженер обязан выполнить кадастровые работы по заданию заказчика и передать пакет подготовленных в процессе деятельности, документов. В свою очередь, заказчик обязан принять обозначенные документы и оплатить работы.</w:t>
      </w:r>
    </w:p>
    <w:p w:rsidR="004371AF" w:rsidRPr="004371AF" w:rsidRDefault="004371AF" w:rsidP="004371A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71AF">
        <w:rPr>
          <w:rFonts w:eastAsiaTheme="minorHAnsi"/>
          <w:sz w:val="28"/>
          <w:szCs w:val="28"/>
          <w:lang w:eastAsia="en-US"/>
        </w:rPr>
        <w:t>Если у вас возникли претензии по части качества выполненных кадастровым инженером работ, в первую очередь можно подать жалобу в саморегулируемую организацию, членом которой является данный специалист. Эти данные можно получить на сайте Росреестра (www.rosreestr.ru), воспользовавшись ресурсом «Реестр кадастрового инженера».</w:t>
      </w:r>
    </w:p>
    <w:p w:rsidR="004371AF" w:rsidRPr="004371AF" w:rsidRDefault="004371AF" w:rsidP="004371A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71AF">
        <w:rPr>
          <w:rFonts w:eastAsiaTheme="minorHAnsi"/>
          <w:sz w:val="28"/>
          <w:szCs w:val="28"/>
          <w:lang w:eastAsia="en-US"/>
        </w:rPr>
        <w:t xml:space="preserve">Подавая жалобу в СРО, стоит </w:t>
      </w:r>
      <w:proofErr w:type="gramStart"/>
      <w:r w:rsidRPr="004371AF">
        <w:rPr>
          <w:rFonts w:eastAsiaTheme="minorHAnsi"/>
          <w:sz w:val="28"/>
          <w:szCs w:val="28"/>
          <w:lang w:eastAsia="en-US"/>
        </w:rPr>
        <w:t>указать</w:t>
      </w:r>
      <w:proofErr w:type="gramEnd"/>
      <w:r w:rsidRPr="004371AF">
        <w:rPr>
          <w:rFonts w:eastAsiaTheme="minorHAnsi"/>
          <w:sz w:val="28"/>
          <w:szCs w:val="28"/>
          <w:lang w:eastAsia="en-US"/>
        </w:rPr>
        <w:t xml:space="preserve"> чем именно вы недовольны. Например, те обстоятельства, которые не дают возможности использовать плоды труда кадастрового инженера. Саморегулируемая организация обязана провести экспертизу документов, которые подготовил специалист, и выдать соответствующее заключение. В будущем, положительное заключение от СРО можно использовать в качестве аргумента в рамках судебного разбирательства. </w:t>
      </w:r>
    </w:p>
    <w:p w:rsidR="004371AF" w:rsidRPr="004371AF" w:rsidRDefault="004371AF" w:rsidP="004371A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71AF">
        <w:rPr>
          <w:rFonts w:eastAsiaTheme="minorHAnsi"/>
          <w:sz w:val="28"/>
          <w:szCs w:val="28"/>
          <w:lang w:eastAsia="en-US"/>
        </w:rPr>
        <w:t xml:space="preserve">Привлечь кадастрового инженера к административной ответственности заказчик также может, обратившись в </w:t>
      </w:r>
      <w:proofErr w:type="spellStart"/>
      <w:r w:rsidRPr="004371AF">
        <w:rPr>
          <w:rFonts w:eastAsiaTheme="minorHAnsi"/>
          <w:sz w:val="28"/>
          <w:szCs w:val="28"/>
          <w:lang w:eastAsia="en-US"/>
        </w:rPr>
        <w:t>Роспотребнадзор</w:t>
      </w:r>
      <w:proofErr w:type="spellEnd"/>
      <w:r w:rsidRPr="004371AF">
        <w:rPr>
          <w:rFonts w:eastAsiaTheme="minorHAnsi"/>
          <w:sz w:val="28"/>
          <w:szCs w:val="28"/>
          <w:lang w:eastAsia="en-US"/>
        </w:rPr>
        <w:t xml:space="preserve">. В частности, руководствуясь положениями статьи 14.4 Кодекса РФ об административных правонарушениях за выполнение работ либо оказание услуг, не соответствующих требованиям нормативных правовых актов, устанавливающих порядок выполнения работ либо оказания населению услуг. Ну, а в том случае, если кадастровый инженер повинен во внесении в документы заведомо ложных сведений, можно обращаться прямо в </w:t>
      </w:r>
      <w:r w:rsidRPr="004371AF">
        <w:rPr>
          <w:rFonts w:eastAsiaTheme="minorHAnsi"/>
          <w:sz w:val="28"/>
          <w:szCs w:val="28"/>
          <w:lang w:eastAsia="en-US"/>
        </w:rPr>
        <w:lastRenderedPageBreak/>
        <w:t xml:space="preserve">Прокуратуру. Тут нарушителю может грозить не только административная, но и уголовная ответственность. </w:t>
      </w:r>
    </w:p>
    <w:p w:rsidR="004371AF" w:rsidRPr="004371AF" w:rsidRDefault="004371AF" w:rsidP="004371AF">
      <w:pPr>
        <w:ind w:firstLine="708"/>
        <w:jc w:val="both"/>
        <w:rPr>
          <w:sz w:val="28"/>
          <w:szCs w:val="28"/>
        </w:rPr>
      </w:pPr>
      <w:r w:rsidRPr="004371AF">
        <w:rPr>
          <w:sz w:val="28"/>
          <w:szCs w:val="28"/>
        </w:rPr>
        <w:t xml:space="preserve">Напомним, при выборе кадастрового инженера Управление Росреестра по Курганской области рекомендует обратиться к рейтингу специалистов, осуществляющих деятельность на территории Зауралья, ежеквартально публикуемому на официальном сайте Росреестра – </w:t>
      </w:r>
      <w:r w:rsidRPr="004371AF">
        <w:rPr>
          <w:sz w:val="28"/>
          <w:szCs w:val="28"/>
          <w:lang w:val="en-US"/>
        </w:rPr>
        <w:t>www</w:t>
      </w:r>
      <w:r w:rsidRPr="004371AF">
        <w:rPr>
          <w:sz w:val="28"/>
          <w:szCs w:val="28"/>
        </w:rPr>
        <w:t>.</w:t>
      </w:r>
      <w:proofErr w:type="spellStart"/>
      <w:r w:rsidRPr="004371AF">
        <w:rPr>
          <w:sz w:val="28"/>
          <w:szCs w:val="28"/>
          <w:lang w:val="en-US"/>
        </w:rPr>
        <w:t>rosreestr</w:t>
      </w:r>
      <w:proofErr w:type="spellEnd"/>
      <w:r w:rsidRPr="004371AF">
        <w:rPr>
          <w:sz w:val="28"/>
          <w:szCs w:val="28"/>
        </w:rPr>
        <w:t>.</w:t>
      </w:r>
      <w:proofErr w:type="spellStart"/>
      <w:r w:rsidRPr="004371AF">
        <w:rPr>
          <w:sz w:val="28"/>
          <w:szCs w:val="28"/>
          <w:lang w:val="en-US"/>
        </w:rPr>
        <w:t>ru</w:t>
      </w:r>
      <w:proofErr w:type="spellEnd"/>
      <w:r w:rsidRPr="004371AF">
        <w:rPr>
          <w:sz w:val="28"/>
          <w:szCs w:val="28"/>
        </w:rPr>
        <w:t xml:space="preserve"> .</w:t>
      </w:r>
    </w:p>
    <w:p w:rsidR="004371AF" w:rsidRPr="004371AF" w:rsidRDefault="004371AF" w:rsidP="004371AF">
      <w:pPr>
        <w:ind w:firstLine="708"/>
        <w:jc w:val="both"/>
        <w:rPr>
          <w:sz w:val="28"/>
          <w:szCs w:val="28"/>
        </w:rPr>
      </w:pPr>
      <w:r w:rsidRPr="004371AF">
        <w:rPr>
          <w:sz w:val="28"/>
          <w:szCs w:val="28"/>
        </w:rPr>
        <w:t>В основе рейтинга - доля принятых решений о приостановлениях и отказах в государственном кадастровом учёте от общего объёма документов, поданных данными специалистами. Чем меньше в практике доля приостановлений и отказов в государственном кадастровом учёте, тем, соответственно, выше качество подготовленных документов.</w:t>
      </w:r>
    </w:p>
    <w:p w:rsidR="004371AF" w:rsidRPr="004371AF" w:rsidRDefault="004371AF" w:rsidP="004371AF">
      <w:pPr>
        <w:ind w:firstLine="709"/>
        <w:jc w:val="both"/>
        <w:rPr>
          <w:sz w:val="28"/>
          <w:szCs w:val="28"/>
        </w:rPr>
      </w:pPr>
      <w:r w:rsidRPr="004371AF">
        <w:rPr>
          <w:sz w:val="28"/>
          <w:szCs w:val="28"/>
        </w:rPr>
        <w:t>Для ознакомления с рейтингом необходимо зайти на официальный сайт Росреестра (</w:t>
      </w:r>
      <w:hyperlink r:id="rId9" w:history="1">
        <w:r w:rsidRPr="004371AF">
          <w:rPr>
            <w:color w:val="0000FF" w:themeColor="hyperlink"/>
            <w:sz w:val="28"/>
            <w:szCs w:val="28"/>
            <w:u w:val="single"/>
          </w:rPr>
          <w:t>www.rosreestr.ru</w:t>
        </w:r>
      </w:hyperlink>
      <w:r w:rsidRPr="004371AF">
        <w:rPr>
          <w:sz w:val="28"/>
          <w:szCs w:val="28"/>
        </w:rPr>
        <w:t>), выбрать регион «Курганская область», раздел «Открытая служба»/ «Статистика и аналитика»/ «Рейтинг кадастровых инженеров».</w:t>
      </w:r>
    </w:p>
    <w:p w:rsidR="004371AF" w:rsidRPr="004371AF" w:rsidRDefault="004371AF" w:rsidP="004371AF">
      <w:pPr>
        <w:ind w:firstLine="709"/>
        <w:jc w:val="both"/>
        <w:rPr>
          <w:sz w:val="28"/>
          <w:szCs w:val="28"/>
        </w:rPr>
      </w:pPr>
      <w:r w:rsidRPr="004371AF">
        <w:rPr>
          <w:sz w:val="28"/>
          <w:szCs w:val="28"/>
        </w:rPr>
        <w:t xml:space="preserve">Узнать контакты интересующего вас кадастрового инженера можно также через сайт Росреестра. Выбираем раздел «Физическим лицам», где есть вкладка «Реестр кадастровых инженеров», вводим в строку поиска фамилию и имя специалиста, получаем </w:t>
      </w:r>
      <w:proofErr w:type="gramStart"/>
      <w:r w:rsidRPr="004371AF">
        <w:rPr>
          <w:sz w:val="28"/>
          <w:szCs w:val="28"/>
        </w:rPr>
        <w:t>информацию</w:t>
      </w:r>
      <w:proofErr w:type="gramEnd"/>
      <w:r w:rsidRPr="004371AF">
        <w:rPr>
          <w:sz w:val="28"/>
          <w:szCs w:val="28"/>
        </w:rPr>
        <w:t xml:space="preserve"> в какой саморегулируемой организации кадастровых инженеров он состоит. Каждая такая организация ведет реестр своих специалистов, где сконцентрирована полная информация об их деятельности, включая их адреса и телефоны. </w:t>
      </w:r>
    </w:p>
    <w:p w:rsidR="004371AF" w:rsidRPr="004371AF" w:rsidRDefault="004371AF" w:rsidP="004371A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371AF">
        <w:rPr>
          <w:rFonts w:eastAsiaTheme="minorHAnsi"/>
          <w:sz w:val="28"/>
          <w:szCs w:val="28"/>
          <w:lang w:eastAsia="en-US"/>
        </w:rPr>
        <w:br/>
      </w:r>
    </w:p>
    <w:p w:rsidR="004371AF" w:rsidRPr="004371AF" w:rsidRDefault="004371AF" w:rsidP="004371AF">
      <w:pPr>
        <w:jc w:val="both"/>
        <w:rPr>
          <w:sz w:val="28"/>
          <w:szCs w:val="28"/>
          <w:lang w:eastAsia="en-US"/>
        </w:rPr>
      </w:pPr>
    </w:p>
    <w:p w:rsidR="004371AF" w:rsidRPr="004371AF" w:rsidRDefault="004371AF" w:rsidP="004371A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371AF">
        <w:rPr>
          <w:rFonts w:eastAsiaTheme="minorHAnsi"/>
          <w:b/>
          <w:sz w:val="28"/>
          <w:szCs w:val="28"/>
          <w:lang w:eastAsia="en-US"/>
        </w:rPr>
        <w:t>Законопроект о совершенствовании порядка определения кадастровой стоимости недвижимости - защита интересов правообладателей и органов власти</w:t>
      </w:r>
    </w:p>
    <w:p w:rsidR="004371AF" w:rsidRPr="004371AF" w:rsidRDefault="004371AF" w:rsidP="004371A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371AF">
        <w:rPr>
          <w:rFonts w:eastAsiaTheme="minorHAnsi"/>
          <w:sz w:val="28"/>
          <w:szCs w:val="28"/>
          <w:lang w:eastAsia="en-US"/>
        </w:rPr>
        <w:t xml:space="preserve">Правительством России одобрен проект Федерального закона «О внесении изменений в отдельные законодательные акты Российской Федерации в части совершенствования государственной кадастровой оценки». </w:t>
      </w:r>
    </w:p>
    <w:p w:rsidR="004371AF" w:rsidRPr="004371AF" w:rsidRDefault="004371AF" w:rsidP="004371A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371AF">
        <w:rPr>
          <w:rFonts w:eastAsiaTheme="minorHAnsi"/>
          <w:sz w:val="28"/>
          <w:szCs w:val="28"/>
          <w:lang w:eastAsia="en-US"/>
        </w:rPr>
        <w:t>Документ разработан при участии Росреестра во исполнение Послания Президента Российской Федерации Федеральному Собранию.</w:t>
      </w:r>
    </w:p>
    <w:p w:rsidR="004371AF" w:rsidRPr="004371AF" w:rsidRDefault="004371AF" w:rsidP="004371A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371AF">
        <w:rPr>
          <w:rFonts w:eastAsiaTheme="minorHAnsi"/>
          <w:sz w:val="28"/>
          <w:szCs w:val="28"/>
          <w:lang w:eastAsia="en-US"/>
        </w:rPr>
        <w:t xml:space="preserve">Как отметил в своем вступительном слове Председатель Правительства России Дмитрий Медведев, законопроект «направлен на сохранение принципа экономической обоснованности кадастровой стоимости. </w:t>
      </w:r>
      <w:proofErr w:type="gramStart"/>
      <w:r w:rsidRPr="004371AF">
        <w:rPr>
          <w:rFonts w:eastAsiaTheme="minorHAnsi"/>
          <w:sz w:val="28"/>
          <w:szCs w:val="28"/>
          <w:lang w:eastAsia="en-US"/>
        </w:rPr>
        <w:t>Чтобы не допускать ситуаций, когда кадастровая стоимость превышает рыночную и люди вынуждены идти в суд – оспаривать ошибки оценщиков или, того хуже, какие-то умышленные действия, манипулирование оценкой».</w:t>
      </w:r>
      <w:proofErr w:type="gramEnd"/>
    </w:p>
    <w:p w:rsidR="004371AF" w:rsidRPr="004371AF" w:rsidRDefault="004371AF" w:rsidP="004371A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371AF">
        <w:rPr>
          <w:rFonts w:eastAsiaTheme="minorHAnsi"/>
          <w:sz w:val="28"/>
          <w:szCs w:val="28"/>
          <w:lang w:eastAsia="en-US"/>
        </w:rPr>
        <w:lastRenderedPageBreak/>
        <w:t xml:space="preserve">Заместитель Министра экономического развития Российской Федерации – руководитель Росреестра Виктория </w:t>
      </w:r>
      <w:proofErr w:type="spellStart"/>
      <w:r w:rsidRPr="004371AF">
        <w:rPr>
          <w:rFonts w:eastAsiaTheme="minorHAnsi"/>
          <w:sz w:val="28"/>
          <w:szCs w:val="28"/>
          <w:lang w:eastAsia="en-US"/>
        </w:rPr>
        <w:t>Абрамченко</w:t>
      </w:r>
      <w:proofErr w:type="spellEnd"/>
      <w:r w:rsidRPr="004371AF">
        <w:rPr>
          <w:rFonts w:eastAsiaTheme="minorHAnsi"/>
          <w:sz w:val="28"/>
          <w:szCs w:val="28"/>
          <w:lang w:eastAsia="en-US"/>
        </w:rPr>
        <w:t xml:space="preserve"> пояснила необходимость внесения ряда изменений, в том числе в применяющийся с 2017 года Федеральный закон «О государственной кадастровой оценке»: «Документ направлен на защиту интересов одновременно и правообладателей объектов недвижимости, и органов власти. В предложенном законопроекте предусмотрены действенные механизмы исправления накопленных ранее ошибок в результатах кадастровой оценки. Важно, что при этом, в случае принятия законопроекта правообладатели не будут нести дополнительных расходов.</w:t>
      </w:r>
    </w:p>
    <w:p w:rsidR="004371AF" w:rsidRPr="004371AF" w:rsidRDefault="004371AF" w:rsidP="004371A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371AF">
        <w:rPr>
          <w:rFonts w:eastAsiaTheme="minorHAnsi"/>
          <w:sz w:val="28"/>
          <w:szCs w:val="28"/>
          <w:lang w:eastAsia="en-US"/>
        </w:rPr>
        <w:t xml:space="preserve">Глава Росреестра подчеркнула, что «в проекте закона применён принцип «любое исправление – в пользу правообладателя». Если в результате исправления ошибки стоимость уменьшилась, такая стоимость применяется ретроспективно – </w:t>
      </w:r>
      <w:proofErr w:type="gramStart"/>
      <w:r w:rsidRPr="004371AF">
        <w:rPr>
          <w:rFonts w:eastAsiaTheme="minorHAnsi"/>
          <w:sz w:val="28"/>
          <w:szCs w:val="28"/>
          <w:lang w:eastAsia="en-US"/>
        </w:rPr>
        <w:t>с даты применения</w:t>
      </w:r>
      <w:proofErr w:type="gramEnd"/>
      <w:r w:rsidRPr="004371AF">
        <w:rPr>
          <w:rFonts w:eastAsiaTheme="minorHAnsi"/>
          <w:sz w:val="28"/>
          <w:szCs w:val="28"/>
          <w:lang w:eastAsia="en-US"/>
        </w:rPr>
        <w:t xml:space="preserve"> ошибочной стоимости, а если стоимость увеличилась – с нового налогового периода. Если ошибка является системной, она исправляется без дополнительных заявлений в отношении всех объектов недвижимости».</w:t>
      </w:r>
    </w:p>
    <w:p w:rsidR="004371AF" w:rsidRPr="004371AF" w:rsidRDefault="004371AF" w:rsidP="004371A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371AF">
        <w:rPr>
          <w:rFonts w:eastAsiaTheme="minorHAnsi"/>
          <w:sz w:val="28"/>
          <w:szCs w:val="28"/>
          <w:lang w:eastAsia="en-US"/>
        </w:rPr>
        <w:t xml:space="preserve">В законопроекте также установлен, начиная с 2022 года, единый для всех регионов цикл оценки и единая дата оценки – раз в четыре года (для городов федерального значения – раз в два года по их решению), что создаст дополнительные удобства для правообладателей недвижимости, особенно если она находятся в нескольких регионах. </w:t>
      </w:r>
    </w:p>
    <w:p w:rsidR="004371AF" w:rsidRPr="004371AF" w:rsidRDefault="004371AF" w:rsidP="004371A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371AF">
        <w:rPr>
          <w:rFonts w:eastAsiaTheme="minorHAnsi"/>
          <w:sz w:val="28"/>
          <w:szCs w:val="28"/>
          <w:lang w:eastAsia="en-US"/>
        </w:rPr>
        <w:t>Кроме того, предложено изменить механизм внесудебного установления кадастровой стоимости, то есть предусмотреть переход от приема заявлений в комиссиях по рассмотрению споров о результатах определения кадастровой стоимости, фактически не несущих ответственность за принимаемые ими решения, к их рассмотрению в бюджетных учреждениях субъектов РФ. «Изменение результатов стоимости до их утверждения будет возможно только после публичного рассмотрения. Эта процедура станет более прозрачной», - подчеркнул на заседании Правительства России Дмитрий Медведев.</w:t>
      </w:r>
    </w:p>
    <w:p w:rsidR="004371AF" w:rsidRPr="004371AF" w:rsidRDefault="004371AF" w:rsidP="004371A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371AF">
        <w:rPr>
          <w:rFonts w:eastAsiaTheme="minorHAnsi"/>
          <w:sz w:val="28"/>
          <w:szCs w:val="28"/>
          <w:lang w:eastAsia="en-US"/>
        </w:rPr>
        <w:t xml:space="preserve">Среди прочего предусмотрены механизмы взаимодействия региональных бюджетных учреждений, которые проводят в настоящее время кадастровую оценку, с органами и организациями, располагающими необходимой для оценки информацией. К примеру, законопроект существенно расширяет состав и объем предоставляемых </w:t>
      </w:r>
      <w:proofErr w:type="spellStart"/>
      <w:r w:rsidRPr="004371AF">
        <w:rPr>
          <w:rFonts w:eastAsiaTheme="minorHAnsi"/>
          <w:sz w:val="28"/>
          <w:szCs w:val="28"/>
          <w:lang w:eastAsia="en-US"/>
        </w:rPr>
        <w:t>Росреестром</w:t>
      </w:r>
      <w:proofErr w:type="spellEnd"/>
      <w:r w:rsidRPr="004371AF">
        <w:rPr>
          <w:rFonts w:eastAsiaTheme="minorHAnsi"/>
          <w:sz w:val="28"/>
          <w:szCs w:val="28"/>
          <w:lang w:eastAsia="en-US"/>
        </w:rPr>
        <w:t xml:space="preserve"> регионам сведений об объектах недвижимости.</w:t>
      </w:r>
    </w:p>
    <w:p w:rsidR="000E573A" w:rsidRPr="000E573A" w:rsidRDefault="000E573A" w:rsidP="000E573A">
      <w:pPr>
        <w:jc w:val="both"/>
        <w:rPr>
          <w:sz w:val="28"/>
        </w:rPr>
      </w:pPr>
    </w:p>
    <w:p w:rsidR="000E573A" w:rsidRPr="000E573A" w:rsidRDefault="000E573A" w:rsidP="000E573A">
      <w:pPr>
        <w:jc w:val="both"/>
        <w:rPr>
          <w:sz w:val="28"/>
        </w:rPr>
      </w:pPr>
    </w:p>
    <w:p w:rsidR="000E573A" w:rsidRDefault="000E573A" w:rsidP="00602757">
      <w:pPr>
        <w:rPr>
          <w:b/>
        </w:rPr>
      </w:pPr>
    </w:p>
    <w:p w:rsidR="000E573A" w:rsidRDefault="000E573A" w:rsidP="00602757">
      <w:pPr>
        <w:rPr>
          <w:b/>
        </w:rPr>
      </w:pPr>
    </w:p>
    <w:p w:rsidR="000E573A" w:rsidRDefault="000E573A" w:rsidP="00602757">
      <w:pPr>
        <w:rPr>
          <w:b/>
        </w:rPr>
      </w:pPr>
    </w:p>
    <w:p w:rsidR="000E573A" w:rsidRDefault="000E573A" w:rsidP="00602757">
      <w:pPr>
        <w:rPr>
          <w:b/>
        </w:rPr>
      </w:pPr>
    </w:p>
    <w:p w:rsidR="00602757" w:rsidRDefault="00D67FE9" w:rsidP="00602757">
      <w:pPr>
        <w:rPr>
          <w:b/>
        </w:rPr>
      </w:pPr>
      <w:r w:rsidRPr="00D67FE9">
        <w:rPr>
          <w:b/>
        </w:rPr>
        <w:t xml:space="preserve"> Вестник Закомалдинского сельсовета</w:t>
      </w:r>
    </w:p>
    <w:p w:rsidR="00D67FE9" w:rsidRDefault="00D67FE9" w:rsidP="00602757">
      <w:r>
        <w:t xml:space="preserve">                Издатель: Администрация Закомалдинского сельсовета</w:t>
      </w:r>
    </w:p>
    <w:p w:rsidR="00D67FE9" w:rsidRDefault="00D67FE9" w:rsidP="00602757">
      <w:r>
        <w:t xml:space="preserve">                Учредитель:  Администрация Закомалдинского сельсовета</w:t>
      </w:r>
    </w:p>
    <w:p w:rsidR="00D67FE9" w:rsidRDefault="00D67FE9" w:rsidP="00602757">
      <w:r>
        <w:t xml:space="preserve">                Главный редактор: Сергеев В.Ю.</w:t>
      </w:r>
    </w:p>
    <w:p w:rsidR="00D67FE9" w:rsidRDefault="00D67FE9" w:rsidP="00602757">
      <w:r>
        <w:t xml:space="preserve">                                  Тираж: 50 экземпляров.</w:t>
      </w:r>
    </w:p>
    <w:p w:rsidR="00697F14" w:rsidRDefault="00697F14" w:rsidP="00602757">
      <w:r>
        <w:t xml:space="preserve">             </w:t>
      </w:r>
      <w:r w:rsidR="00D67FE9">
        <w:t xml:space="preserve"> </w:t>
      </w:r>
    </w:p>
    <w:p w:rsidR="00697F14" w:rsidRDefault="00697F14" w:rsidP="00602757"/>
    <w:p w:rsidR="00D67FE9" w:rsidRPr="00D67FE9" w:rsidRDefault="00D67FE9" w:rsidP="00602757">
      <w:r>
        <w:t xml:space="preserve">Наш адрес: 641444 </w:t>
      </w:r>
      <w:proofErr w:type="spellStart"/>
      <w:r>
        <w:t>с</w:t>
      </w:r>
      <w:proofErr w:type="gramStart"/>
      <w:r>
        <w:t>.З</w:t>
      </w:r>
      <w:proofErr w:type="gramEnd"/>
      <w:r>
        <w:t>акомалдино</w:t>
      </w:r>
      <w:proofErr w:type="spellEnd"/>
      <w:r>
        <w:t xml:space="preserve"> .Куртамышского района</w:t>
      </w:r>
      <w:r w:rsidR="00697F14">
        <w:t xml:space="preserve"> </w:t>
      </w:r>
      <w:r>
        <w:t>Курганской области</w:t>
      </w:r>
      <w:r w:rsidR="00697F14">
        <w:t>.</w:t>
      </w:r>
    </w:p>
    <w:p w:rsidR="00602757" w:rsidRPr="00D67FE9" w:rsidRDefault="00602757" w:rsidP="00602757">
      <w:pPr>
        <w:rPr>
          <w:b/>
        </w:rPr>
      </w:pPr>
    </w:p>
    <w:p w:rsidR="00602757" w:rsidRPr="00602757" w:rsidRDefault="00602757" w:rsidP="00602757"/>
    <w:p w:rsidR="00602757" w:rsidRPr="00602757" w:rsidRDefault="00602757" w:rsidP="00602757"/>
    <w:p w:rsidR="00042BBD" w:rsidRPr="00042BBD" w:rsidRDefault="00042BBD" w:rsidP="00042BBD"/>
    <w:p w:rsidR="00D5661C" w:rsidRPr="00697F14" w:rsidRDefault="00697F14" w:rsidP="00697F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</w:p>
    <w:p w:rsidR="00D5661C" w:rsidRPr="004E1AF7" w:rsidRDefault="00D5661C" w:rsidP="00602757">
      <w:pPr>
        <w:widowControl w:val="0"/>
        <w:spacing w:after="463" w:line="252" w:lineRule="exact"/>
        <w:rPr>
          <w:sz w:val="21"/>
          <w:szCs w:val="21"/>
          <w:lang w:bidi="ru-RU"/>
        </w:rPr>
      </w:pPr>
    </w:p>
    <w:p w:rsidR="003516B6" w:rsidRDefault="003516B6" w:rsidP="003516B6"/>
    <w:p w:rsidR="00D33F67" w:rsidRDefault="0091222A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E675FC" w:rsidRDefault="00E675FC"/>
    <w:p w:rsidR="00E675FC" w:rsidRDefault="00E675FC"/>
    <w:p w:rsidR="00E675FC" w:rsidRDefault="00E675FC"/>
    <w:p w:rsidR="00E675FC" w:rsidRDefault="00E675FC"/>
    <w:p w:rsidR="00B77BD3" w:rsidRDefault="00B77BD3"/>
    <w:p w:rsidR="0066207A" w:rsidRDefault="0066207A"/>
    <w:p w:rsidR="0066207A" w:rsidRDefault="0066207A"/>
    <w:p w:rsidR="00367151" w:rsidRDefault="00367151">
      <w:pPr>
        <w:rPr>
          <w:b/>
          <w:sz w:val="52"/>
          <w:szCs w:val="52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E675FC" w:rsidTr="007E0D67">
        <w:trPr>
          <w:trHeight w:val="45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E675FC" w:rsidRPr="00D17AA2" w:rsidRDefault="00D17AA2" w:rsidP="00E675FC">
            <w:pPr>
              <w:ind w:left="201"/>
              <w:rPr>
                <w:sz w:val="28"/>
                <w:szCs w:val="28"/>
              </w:rPr>
            </w:pPr>
            <w:r w:rsidRPr="00D17AA2">
              <w:rPr>
                <w:sz w:val="28"/>
                <w:szCs w:val="28"/>
              </w:rPr>
              <w:lastRenderedPageBreak/>
              <w:t xml:space="preserve">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="007E0D67">
              <w:rPr>
                <w:sz w:val="28"/>
                <w:szCs w:val="28"/>
              </w:rPr>
              <w:t xml:space="preserve">  </w:t>
            </w:r>
          </w:p>
        </w:tc>
      </w:tr>
    </w:tbl>
    <w:p w:rsidR="00B77BD3" w:rsidRDefault="00B77BD3">
      <w:pPr>
        <w:rPr>
          <w:sz w:val="28"/>
          <w:szCs w:val="28"/>
        </w:rPr>
      </w:pPr>
    </w:p>
    <w:p w:rsidR="007E0D67" w:rsidRPr="007E0D67" w:rsidRDefault="007E0D67">
      <w:pPr>
        <w:rPr>
          <w:sz w:val="28"/>
          <w:szCs w:val="28"/>
        </w:rPr>
      </w:pPr>
    </w:p>
    <w:p w:rsidR="00B77BD3" w:rsidRDefault="00B77BD3"/>
    <w:p w:rsidR="00B77BD3" w:rsidRDefault="00B77BD3"/>
    <w:sectPr w:rsidR="00B7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1A59"/>
    <w:multiLevelType w:val="hybridMultilevel"/>
    <w:tmpl w:val="F18A05B2"/>
    <w:lvl w:ilvl="0" w:tplc="3EDABE0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7AD52D0"/>
    <w:multiLevelType w:val="singleLevel"/>
    <w:tmpl w:val="BD88BF12"/>
    <w:lvl w:ilvl="0">
      <w:start w:val="2"/>
      <w:numFmt w:val="decimal"/>
      <w:lvlText w:val="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01B27BD"/>
    <w:multiLevelType w:val="singleLevel"/>
    <w:tmpl w:val="BD88BF12"/>
    <w:lvl w:ilvl="0">
      <w:start w:val="2"/>
      <w:numFmt w:val="decimal"/>
      <w:lvlText w:val="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FFE0DBD"/>
    <w:multiLevelType w:val="multilevel"/>
    <w:tmpl w:val="7824871E"/>
    <w:lvl w:ilvl="0">
      <w:start w:val="2"/>
      <w:numFmt w:val="decimal"/>
      <w:lvlText w:val="%1."/>
      <w:lvlJc w:val="left"/>
      <w:pPr>
        <w:ind w:left="1129" w:hanging="360"/>
      </w:pPr>
      <w:rPr>
        <w:rFonts w:ascii="Times New Roman" w:eastAsia="Arial" w:hAnsi="Times New Roman"/>
        <w:sz w:val="24"/>
      </w:rPr>
    </w:lvl>
    <w:lvl w:ilvl="1">
      <w:start w:val="1"/>
      <w:numFmt w:val="lowerLetter"/>
      <w:lvlText w:val="%2."/>
      <w:lvlJc w:val="left"/>
      <w:pPr>
        <w:ind w:left="1849" w:hanging="360"/>
      </w:pPr>
    </w:lvl>
    <w:lvl w:ilvl="2">
      <w:start w:val="1"/>
      <w:numFmt w:val="lowerRoman"/>
      <w:lvlText w:val="%3."/>
      <w:lvlJc w:val="right"/>
      <w:pPr>
        <w:ind w:left="2569" w:hanging="180"/>
      </w:pPr>
    </w:lvl>
    <w:lvl w:ilvl="3">
      <w:start w:val="1"/>
      <w:numFmt w:val="decimal"/>
      <w:lvlText w:val="%4."/>
      <w:lvlJc w:val="left"/>
      <w:pPr>
        <w:ind w:left="3289" w:hanging="360"/>
      </w:pPr>
    </w:lvl>
    <w:lvl w:ilvl="4">
      <w:start w:val="1"/>
      <w:numFmt w:val="lowerLetter"/>
      <w:lvlText w:val="%5."/>
      <w:lvlJc w:val="left"/>
      <w:pPr>
        <w:ind w:left="4009" w:hanging="360"/>
      </w:pPr>
    </w:lvl>
    <w:lvl w:ilvl="5">
      <w:start w:val="1"/>
      <w:numFmt w:val="lowerRoman"/>
      <w:lvlText w:val="%6."/>
      <w:lvlJc w:val="right"/>
      <w:pPr>
        <w:ind w:left="4729" w:hanging="180"/>
      </w:pPr>
    </w:lvl>
    <w:lvl w:ilvl="6">
      <w:start w:val="1"/>
      <w:numFmt w:val="decimal"/>
      <w:lvlText w:val="%7."/>
      <w:lvlJc w:val="left"/>
      <w:pPr>
        <w:ind w:left="5449" w:hanging="360"/>
      </w:pPr>
    </w:lvl>
    <w:lvl w:ilvl="7">
      <w:start w:val="1"/>
      <w:numFmt w:val="lowerLetter"/>
      <w:lvlText w:val="%8."/>
      <w:lvlJc w:val="left"/>
      <w:pPr>
        <w:ind w:left="6169" w:hanging="360"/>
      </w:pPr>
    </w:lvl>
    <w:lvl w:ilvl="8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63"/>
    <w:rsid w:val="00027458"/>
    <w:rsid w:val="00042BBD"/>
    <w:rsid w:val="00084505"/>
    <w:rsid w:val="00091522"/>
    <w:rsid w:val="000C2E48"/>
    <w:rsid w:val="000E573A"/>
    <w:rsid w:val="000F2253"/>
    <w:rsid w:val="00122065"/>
    <w:rsid w:val="00142FC1"/>
    <w:rsid w:val="001659A8"/>
    <w:rsid w:val="0019736F"/>
    <w:rsid w:val="003001A6"/>
    <w:rsid w:val="003516B6"/>
    <w:rsid w:val="00367151"/>
    <w:rsid w:val="003D5963"/>
    <w:rsid w:val="003E3F94"/>
    <w:rsid w:val="004371AF"/>
    <w:rsid w:val="00437853"/>
    <w:rsid w:val="004C6D35"/>
    <w:rsid w:val="004E1AF7"/>
    <w:rsid w:val="00602757"/>
    <w:rsid w:val="0066207A"/>
    <w:rsid w:val="00694598"/>
    <w:rsid w:val="00697F14"/>
    <w:rsid w:val="00720BFA"/>
    <w:rsid w:val="007E0D67"/>
    <w:rsid w:val="008B5FBD"/>
    <w:rsid w:val="008E00F6"/>
    <w:rsid w:val="0091222A"/>
    <w:rsid w:val="00993880"/>
    <w:rsid w:val="00AB3829"/>
    <w:rsid w:val="00AE7237"/>
    <w:rsid w:val="00B66624"/>
    <w:rsid w:val="00B77BD3"/>
    <w:rsid w:val="00D17AA2"/>
    <w:rsid w:val="00D5661C"/>
    <w:rsid w:val="00D67FE9"/>
    <w:rsid w:val="00E675FC"/>
    <w:rsid w:val="00EB34F8"/>
    <w:rsid w:val="00EE2AF1"/>
    <w:rsid w:val="00FB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E2AF1"/>
    <w:rPr>
      <w:color w:val="0000FF"/>
      <w:u w:val="single"/>
    </w:rPr>
  </w:style>
  <w:style w:type="paragraph" w:customStyle="1" w:styleId="a6">
    <w:name w:val="Еж_стиль абзаца"/>
    <w:link w:val="a7"/>
    <w:qFormat/>
    <w:rsid w:val="0066207A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2">
    <w:name w:val="Еж_стиль заголовка 2"/>
    <w:next w:val="a6"/>
    <w:qFormat/>
    <w:rsid w:val="0066207A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N-">
    <w:name w:val="Еж_N-ская"/>
    <w:uiPriority w:val="99"/>
    <w:qFormat/>
    <w:rsid w:val="0066207A"/>
    <w:rPr>
      <w:rFonts w:ascii="Courier New" w:hAnsi="Courier New"/>
      <w:sz w:val="24"/>
      <w:lang w:val="en-US" w:eastAsia="x-none"/>
    </w:rPr>
  </w:style>
  <w:style w:type="character" w:customStyle="1" w:styleId="a7">
    <w:name w:val="Еж_стиль абзаца Знак"/>
    <w:basedOn w:val="a0"/>
    <w:link w:val="a6"/>
    <w:locked/>
    <w:rsid w:val="0066207A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6207A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66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723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3">
    <w:name w:val="Font Style13"/>
    <w:basedOn w:val="a0"/>
    <w:uiPriority w:val="99"/>
    <w:rsid w:val="00AE7237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993880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6">
    <w:name w:val="Style6"/>
    <w:basedOn w:val="a"/>
    <w:uiPriority w:val="99"/>
    <w:rsid w:val="00993880"/>
    <w:pPr>
      <w:widowControl w:val="0"/>
      <w:autoSpaceDE w:val="0"/>
      <w:autoSpaceDN w:val="0"/>
      <w:adjustRightInd w:val="0"/>
      <w:spacing w:line="328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993880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character" w:customStyle="1" w:styleId="FontStyle14">
    <w:name w:val="Font Style14"/>
    <w:basedOn w:val="a0"/>
    <w:uiPriority w:val="99"/>
    <w:rsid w:val="0099388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993880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99388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93880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ConsPlusTitle">
    <w:name w:val="ConsPlusTitle"/>
    <w:basedOn w:val="Standard"/>
    <w:next w:val="ConsPlusNormal"/>
    <w:rsid w:val="00993880"/>
    <w:pPr>
      <w:autoSpaceDE w:val="0"/>
    </w:pPr>
    <w:rPr>
      <w:rFonts w:eastAsia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E2AF1"/>
    <w:rPr>
      <w:color w:val="0000FF"/>
      <w:u w:val="single"/>
    </w:rPr>
  </w:style>
  <w:style w:type="paragraph" w:customStyle="1" w:styleId="a6">
    <w:name w:val="Еж_стиль абзаца"/>
    <w:link w:val="a7"/>
    <w:qFormat/>
    <w:rsid w:val="0066207A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2">
    <w:name w:val="Еж_стиль заголовка 2"/>
    <w:next w:val="a6"/>
    <w:qFormat/>
    <w:rsid w:val="0066207A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N-">
    <w:name w:val="Еж_N-ская"/>
    <w:uiPriority w:val="99"/>
    <w:qFormat/>
    <w:rsid w:val="0066207A"/>
    <w:rPr>
      <w:rFonts w:ascii="Courier New" w:hAnsi="Courier New"/>
      <w:sz w:val="24"/>
      <w:lang w:val="en-US" w:eastAsia="x-none"/>
    </w:rPr>
  </w:style>
  <w:style w:type="character" w:customStyle="1" w:styleId="a7">
    <w:name w:val="Еж_стиль абзаца Знак"/>
    <w:basedOn w:val="a0"/>
    <w:link w:val="a6"/>
    <w:locked/>
    <w:rsid w:val="0066207A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6207A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66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723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3">
    <w:name w:val="Font Style13"/>
    <w:basedOn w:val="a0"/>
    <w:uiPriority w:val="99"/>
    <w:rsid w:val="00AE7237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993880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6">
    <w:name w:val="Style6"/>
    <w:basedOn w:val="a"/>
    <w:uiPriority w:val="99"/>
    <w:rsid w:val="00993880"/>
    <w:pPr>
      <w:widowControl w:val="0"/>
      <w:autoSpaceDE w:val="0"/>
      <w:autoSpaceDN w:val="0"/>
      <w:adjustRightInd w:val="0"/>
      <w:spacing w:line="328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993880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character" w:customStyle="1" w:styleId="FontStyle14">
    <w:name w:val="Font Style14"/>
    <w:basedOn w:val="a0"/>
    <w:uiPriority w:val="99"/>
    <w:rsid w:val="0099388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993880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99388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93880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ConsPlusTitle">
    <w:name w:val="ConsPlusTitle"/>
    <w:basedOn w:val="Standard"/>
    <w:next w:val="ConsPlusNormal"/>
    <w:rsid w:val="00993880"/>
    <w:pPr>
      <w:autoSpaceDE w:val="0"/>
    </w:pPr>
    <w:rPr>
      <w:rFonts w:eastAsia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pv.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E4797-C43C-4A0B-8268-97F55CA8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2019-08-26T03:17:00Z</cp:lastPrinted>
  <dcterms:created xsi:type="dcterms:W3CDTF">2019-09-27T03:51:00Z</dcterms:created>
  <dcterms:modified xsi:type="dcterms:W3CDTF">2019-10-28T07:37:00Z</dcterms:modified>
</cp:coreProperties>
</file>